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3.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4.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5.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6.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7.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8.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9.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20.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1.xml" ContentType="application/vnd.openxmlformats-officedocument.drawingml.chart+xml"/>
  <Override PartName="/word/charts/style20.xml" ContentType="application/vnd.ms-office.chartstyle+xml"/>
  <Override PartName="/word/charts/colors20.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r>
        <w:rPr>
          <w:rFonts w:ascii="Arial" w:hAnsi="Arial" w:cs="Arial"/>
          <w:b/>
          <w:sz w:val="28"/>
          <w:szCs w:val="28"/>
        </w:rPr>
        <w:t>INFORME MENSUAL ENERO 2019</w:t>
      </w:r>
    </w:p>
    <w:p w:rsidR="003B6B63" w:rsidRDefault="003B6B63" w:rsidP="003B6B63">
      <w:pPr>
        <w:jc w:val="center"/>
        <w:rPr>
          <w:rFonts w:ascii="Arial" w:hAnsi="Arial" w:cs="Arial"/>
          <w:b/>
          <w:sz w:val="28"/>
          <w:szCs w:val="28"/>
        </w:rPr>
      </w:pPr>
      <w:r>
        <w:rPr>
          <w:rFonts w:ascii="Arial" w:hAnsi="Arial" w:cs="Arial"/>
          <w:b/>
          <w:sz w:val="28"/>
          <w:szCs w:val="28"/>
        </w:rPr>
        <w:t xml:space="preserve"> CENTRO PARA EL DESARROLLO DE LAS MUJERES</w:t>
      </w:r>
    </w:p>
    <w:p w:rsidR="003B6B63" w:rsidRDefault="003B6B63" w:rsidP="003B6B63">
      <w:pPr>
        <w:tabs>
          <w:tab w:val="left" w:pos="0"/>
        </w:tabs>
        <w:jc w:val="both"/>
        <w:rPr>
          <w:rFonts w:ascii="Arial" w:hAnsi="Arial" w:cs="Arial"/>
          <w:b/>
          <w:sz w:val="28"/>
          <w:szCs w:val="28"/>
        </w:rPr>
      </w:pPr>
    </w:p>
    <w:p w:rsidR="003B6B63" w:rsidRDefault="003B6B63" w:rsidP="003B6B63">
      <w:pPr>
        <w:tabs>
          <w:tab w:val="left" w:pos="0"/>
        </w:tabs>
        <w:jc w:val="both"/>
        <w:rPr>
          <w:rFonts w:ascii="Arial" w:hAnsi="Arial" w:cs="Arial"/>
          <w:b/>
          <w:sz w:val="28"/>
          <w:szCs w:val="28"/>
        </w:rPr>
      </w:pPr>
    </w:p>
    <w:p w:rsidR="003B6B63" w:rsidRDefault="003B6B63" w:rsidP="003B6B63">
      <w:pPr>
        <w:jc w:val="center"/>
        <w:rPr>
          <w:rFonts w:ascii="Arial" w:hAnsi="Arial" w:cs="Arial"/>
          <w:b/>
          <w:sz w:val="28"/>
          <w:szCs w:val="28"/>
        </w:rPr>
      </w:pPr>
      <w:r>
        <w:rPr>
          <w:rFonts w:ascii="Arial" w:hAnsi="Arial" w:cs="Arial"/>
          <w:b/>
          <w:sz w:val="28"/>
          <w:szCs w:val="28"/>
        </w:rPr>
        <w:t>ENTIDAD FEDERATIVA JALISCO</w:t>
      </w: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r>
        <w:rPr>
          <w:rFonts w:ascii="Arial" w:hAnsi="Arial" w:cs="Arial"/>
          <w:b/>
          <w:sz w:val="28"/>
          <w:szCs w:val="28"/>
        </w:rPr>
        <w:t>INSTITUTO JALISCIENSE DE LAS MUJERES</w:t>
      </w:r>
    </w:p>
    <w:p w:rsidR="003B6B63" w:rsidRDefault="003B6B63" w:rsidP="003B6B63">
      <w:pP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r>
        <w:rPr>
          <w:rFonts w:ascii="Arial" w:hAnsi="Arial" w:cs="Arial"/>
          <w:b/>
          <w:sz w:val="28"/>
          <w:szCs w:val="28"/>
        </w:rPr>
        <w:t xml:space="preserve">MUNICIPIO JAMAY </w:t>
      </w: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jc w:val="center"/>
        <w:rPr>
          <w:rFonts w:ascii="Arial" w:hAnsi="Arial" w:cs="Arial"/>
          <w:b/>
          <w:sz w:val="28"/>
          <w:szCs w:val="28"/>
        </w:rPr>
      </w:pPr>
    </w:p>
    <w:p w:rsidR="003B6B63" w:rsidRDefault="003B6B63" w:rsidP="003B6B63">
      <w:pPr>
        <w:tabs>
          <w:tab w:val="left" w:pos="0"/>
        </w:tabs>
        <w:jc w:val="both"/>
        <w:rPr>
          <w:rFonts w:ascii="Arial" w:hAnsi="Arial" w:cs="Arial"/>
          <w:b/>
        </w:rPr>
      </w:pPr>
      <w:r>
        <w:rPr>
          <w:rFonts w:ascii="Arial" w:hAnsi="Arial" w:cs="Arial"/>
          <w:b/>
        </w:rPr>
        <w:t>INFORMACIÓN DEL CDM</w:t>
      </w:r>
    </w:p>
    <w:p w:rsidR="003B6B63" w:rsidRDefault="003B6B63" w:rsidP="003B6B63">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B6B63" w:rsidTr="00D9738E">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3B6B63" w:rsidRDefault="003B6B63" w:rsidP="00D9738E">
            <w:pPr>
              <w:tabs>
                <w:tab w:val="left" w:pos="0"/>
              </w:tabs>
              <w:spacing w:line="276" w:lineRule="auto"/>
              <w:jc w:val="center"/>
              <w:rPr>
                <w:rFonts w:ascii="Arial" w:hAnsi="Arial" w:cs="Arial"/>
              </w:rPr>
            </w:pPr>
            <w:r>
              <w:rPr>
                <w:rFonts w:ascii="Arial" w:hAnsi="Arial" w:cs="Arial"/>
              </w:rPr>
              <w:t>Datos generales del CDM:</w:t>
            </w:r>
          </w:p>
        </w:tc>
      </w:tr>
      <w:tr w:rsidR="003B6B63" w:rsidTr="00D9738E">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rPr>
            </w:pPr>
            <w:r>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b/>
              </w:rPr>
            </w:pPr>
            <w:r>
              <w:rPr>
                <w:rFonts w:ascii="Arial" w:hAnsi="Arial" w:cs="Arial"/>
                <w:b/>
              </w:rPr>
              <w:t>Jalisco</w:t>
            </w:r>
          </w:p>
        </w:tc>
      </w:tr>
      <w:tr w:rsidR="003B6B63" w:rsidTr="00D9738E">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rPr>
            </w:pPr>
            <w:r>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b/>
              </w:rPr>
            </w:pPr>
            <w:r>
              <w:rPr>
                <w:rFonts w:ascii="Segoe UI" w:hAnsi="Segoe UI" w:cs="Segoe UI"/>
                <w:b/>
                <w:color w:val="212121"/>
                <w:shd w:val="clear" w:color="auto" w:fill="FFFFFF"/>
              </w:rPr>
              <w:t>Instituto Jalisciense de las Mujeres Instituto Municipal de las Mujeres Jamay</w:t>
            </w:r>
          </w:p>
        </w:tc>
      </w:tr>
    </w:tbl>
    <w:p w:rsidR="003B6B63" w:rsidRDefault="003B6B63" w:rsidP="003B6B63">
      <w:pPr>
        <w:tabs>
          <w:tab w:val="left" w:pos="0"/>
        </w:tabs>
        <w:jc w:val="both"/>
        <w:rPr>
          <w:rFonts w:ascii="Arial" w:hAnsi="Arial" w:cs="Arial"/>
        </w:rPr>
      </w:pPr>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B6B63" w:rsidTr="00D9738E">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3B6B63" w:rsidRDefault="003B6B63" w:rsidP="00D9738E">
            <w:pPr>
              <w:tabs>
                <w:tab w:val="left" w:pos="0"/>
              </w:tabs>
              <w:spacing w:line="276" w:lineRule="auto"/>
              <w:jc w:val="center"/>
              <w:rPr>
                <w:rFonts w:ascii="Arial" w:hAnsi="Arial" w:cs="Arial"/>
              </w:rPr>
            </w:pPr>
            <w:r>
              <w:rPr>
                <w:rFonts w:ascii="Arial" w:hAnsi="Arial" w:cs="Arial"/>
              </w:rPr>
              <w:t>Información del Área Responsable:</w:t>
            </w:r>
          </w:p>
        </w:tc>
      </w:tr>
      <w:tr w:rsidR="003B6B63" w:rsidTr="00D9738E">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rPr>
            </w:pPr>
            <w:r>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3B6B63" w:rsidRDefault="00E76D91" w:rsidP="00D9738E">
            <w:pPr>
              <w:tabs>
                <w:tab w:val="left" w:pos="0"/>
              </w:tabs>
              <w:spacing w:line="276" w:lineRule="auto"/>
              <w:jc w:val="both"/>
              <w:rPr>
                <w:rFonts w:ascii="Arial" w:hAnsi="Arial" w:cs="Arial"/>
                <w:b/>
              </w:rPr>
            </w:pPr>
            <w:r>
              <w:rPr>
                <w:rFonts w:ascii="Arial" w:hAnsi="Arial" w:cs="Arial"/>
                <w:b/>
              </w:rPr>
              <w:t>Mtra. María Elena García Trujillo</w:t>
            </w:r>
          </w:p>
        </w:tc>
      </w:tr>
      <w:tr w:rsidR="003B6B63" w:rsidTr="00D9738E">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rPr>
            </w:pPr>
            <w:r>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b/>
              </w:rPr>
            </w:pPr>
            <w:r>
              <w:rPr>
                <w:rFonts w:ascii="Arial" w:hAnsi="Arial" w:cs="Arial"/>
                <w:b/>
              </w:rPr>
              <w:t>Jamay</w:t>
            </w:r>
          </w:p>
        </w:tc>
      </w:tr>
      <w:tr w:rsidR="003B6B63" w:rsidTr="00D9738E">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rPr>
            </w:pPr>
            <w:r>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b/>
              </w:rPr>
            </w:pPr>
            <w:r>
              <w:rPr>
                <w:rFonts w:ascii="Arial" w:hAnsi="Arial" w:cs="Arial"/>
                <w:b/>
              </w:rPr>
              <w:t>ENERO  2019</w:t>
            </w:r>
          </w:p>
        </w:tc>
      </w:tr>
      <w:tr w:rsidR="003B6B63" w:rsidTr="00D9738E">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rPr>
            </w:pPr>
            <w:r>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3B6B63" w:rsidRDefault="003B6B63" w:rsidP="00D9738E">
            <w:pPr>
              <w:tabs>
                <w:tab w:val="left" w:pos="0"/>
              </w:tabs>
              <w:spacing w:line="276" w:lineRule="auto"/>
              <w:jc w:val="both"/>
              <w:rPr>
                <w:rFonts w:ascii="Arial" w:hAnsi="Arial" w:cs="Arial"/>
                <w:b/>
              </w:rPr>
            </w:pPr>
            <w:r>
              <w:rPr>
                <w:rFonts w:ascii="Arial" w:hAnsi="Arial" w:cs="Arial"/>
                <w:b/>
              </w:rPr>
              <w:t xml:space="preserve">Asesorías y Talleres   </w:t>
            </w:r>
          </w:p>
        </w:tc>
      </w:tr>
    </w:tbl>
    <w:p w:rsidR="003B6B63" w:rsidRDefault="003B6B63" w:rsidP="003B6B63">
      <w:pPr>
        <w:tabs>
          <w:tab w:val="left" w:pos="0"/>
        </w:tabs>
        <w:spacing w:line="276" w:lineRule="auto"/>
        <w:jc w:val="both"/>
        <w:rPr>
          <w:rFonts w:ascii="Arial" w:hAnsi="Arial" w:cs="Arial"/>
          <w:b/>
        </w:rPr>
      </w:pPr>
    </w:p>
    <w:p w:rsidR="003B6B63" w:rsidRDefault="003B6B63" w:rsidP="003B6B63">
      <w:pPr>
        <w:tabs>
          <w:tab w:val="left" w:pos="0"/>
        </w:tabs>
        <w:spacing w:line="276" w:lineRule="auto"/>
        <w:jc w:val="both"/>
        <w:rPr>
          <w:rFonts w:ascii="Arial" w:hAnsi="Arial" w:cs="Arial"/>
          <w:b/>
        </w:rPr>
      </w:pPr>
    </w:p>
    <w:p w:rsidR="003B6B63" w:rsidRPr="00EF601D" w:rsidRDefault="003B6B63" w:rsidP="003B6B63">
      <w:pPr>
        <w:tabs>
          <w:tab w:val="left" w:pos="0"/>
        </w:tabs>
        <w:spacing w:line="360" w:lineRule="auto"/>
        <w:jc w:val="both"/>
        <w:rPr>
          <w:rFonts w:ascii="Arial" w:hAnsi="Arial" w:cs="Arial"/>
          <w:b/>
          <w:sz w:val="24"/>
          <w:szCs w:val="24"/>
        </w:rPr>
      </w:pPr>
      <w:r w:rsidRPr="00EF601D">
        <w:rPr>
          <w:rFonts w:ascii="Arial" w:hAnsi="Arial" w:cs="Arial"/>
          <w:b/>
          <w:sz w:val="24"/>
          <w:szCs w:val="24"/>
        </w:rPr>
        <w:t xml:space="preserve">ANTECEDENTES </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 xml:space="preserve">Después de la conferencia internacional, fue creado el Instituto Nacional de las Mujeres como organismo público descentralizado de acuerdo al decreto de la Ley del Instituto Nacional de las Mujeres, publicada en el diario oficial de la federación </w:t>
      </w:r>
      <w:r w:rsidRPr="00EF601D">
        <w:rPr>
          <w:rFonts w:ascii="Arial" w:eastAsia="Times New Roman" w:hAnsi="Arial" w:cs="Arial"/>
          <w:sz w:val="24"/>
          <w:szCs w:val="24"/>
          <w:lang w:val="es-ES" w:eastAsia="es-ES"/>
        </w:rPr>
        <w:lastRenderedPageBreak/>
        <w:t>en 12 de enero de 2001. Posteriormente, se establecieron Institutos Estatales y Municipales de las Mujeres en el país.</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El Instituto Nacional de las Mujeres (INMUJERES), estableció el Programa de Fortalecimiento a la Transversalidad de la Perspectiva de Género (PFTPG),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El programa PFTPG, está estructurado por cuatro componentes, uno de ellos es el Modelo de Operación de los Centros para el Desarrollo de las Mujeres (CDM) que tiene como misión:</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ab/>
        <w:t>“… promover el desarrollo humano con perspectiva de género y vincular a los diversos actores sociales para avanzar en el logro de la igualdad sustantiva entre mujeres y hombres en los municipios” ¹.</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Además, tiene como visión:</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 xml:space="preserve"> </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ab/>
        <w:t xml:space="preserve">“… brindar orientación, formación y promover la participación activa de las mujeres con perspectiva de género, impulsando el liderazgo y empoderamiento de las mismas” ². </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El objetivo general del Modelo de Operación de los Centros para el Desarrollo de las Mujeres es:</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lastRenderedPageBreak/>
        <w:tab/>
      </w:r>
      <w:r w:rsidRPr="00EF601D">
        <w:rPr>
          <w:rFonts w:ascii="Arial" w:eastAsia="Times New Roman" w:hAnsi="Arial" w:cs="Arial"/>
          <w:sz w:val="24"/>
          <w:szCs w:val="24"/>
          <w:lang w:val="es-ES" w:eastAsia="es-ES"/>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 ³.</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Dentro de los archivos del  Instituto Municipal de las Mujeres Jamay se encontró el proyecto de Transversalidad en Perspectiva de Género el cual se llevó a cabo en el año 2011, dicho esto por la directora del instituto y basándonos en al acta de Terminación del Convenio Específico de Colaboración CE/FODEIMM/450/11 empezando a gestionar a través de la  publicación en el diario oficial de la federación el 30 de diciembre del 2010 “LAS REGLAS DE OPERACIÓN” y el 15 de abril del 2011 el Instituto Municipal de las Mujeres  Jamay  la “IMM”, entregó al “INMUJERES”, en tiempo y forma, el proyecto denominado “FORTALECER LA IMM POR MEDIO DE LA REFORMA DE GOBIERNO, POLÍTICA PÚBLICA Y PARTICIPACIÓN CIUDADANA CON PERSPECTIVA DE GÉNERO” y mediante un oficio número OFICIO/INMUJERES7PRESIDENCIA/1413-29/2011 de fecha 29 de agosto de 2011 se informó a la IMM el monto autorizado para la ejecución de su proyecto. Y derivado de la autorización de recursos el día 9 de septiembre del 2011 el “INMUJERES” y la “IMM” suscribieron el convenio de referencia. De la misma manera se dio continuidad al mismo programa hasta el año 2014.</w:t>
      </w: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p>
    <w:p w:rsidR="003B6B63" w:rsidRPr="00EF601D" w:rsidRDefault="003B6B63" w:rsidP="003B6B63">
      <w:pPr>
        <w:tabs>
          <w:tab w:val="left" w:pos="0"/>
        </w:tabs>
        <w:spacing w:after="0" w:line="360" w:lineRule="auto"/>
        <w:jc w:val="both"/>
        <w:rPr>
          <w:rFonts w:ascii="Arial" w:eastAsia="Times New Roman" w:hAnsi="Arial" w:cs="Arial"/>
          <w:sz w:val="24"/>
          <w:szCs w:val="24"/>
          <w:lang w:val="es-ES" w:eastAsia="es-ES"/>
        </w:rPr>
      </w:pPr>
      <w:r w:rsidRPr="00EF601D">
        <w:rPr>
          <w:rFonts w:ascii="Arial" w:eastAsia="Times New Roman" w:hAnsi="Arial" w:cs="Arial"/>
          <w:sz w:val="24"/>
          <w:szCs w:val="24"/>
          <w:lang w:val="es-ES" w:eastAsia="es-ES"/>
        </w:rPr>
        <w:t xml:space="preserve">El proyecto tiene operando para el año 2018, 14 Centros para el Desarrollo de las Mujeres en el estado de Jalisco, siendo participantes los municipios de </w:t>
      </w:r>
      <w:proofErr w:type="spellStart"/>
      <w:r w:rsidRPr="00EF601D">
        <w:rPr>
          <w:rFonts w:ascii="Arial" w:eastAsia="Times New Roman" w:hAnsi="Arial" w:cs="Arial"/>
          <w:sz w:val="24"/>
          <w:szCs w:val="24"/>
          <w:lang w:val="es-ES" w:eastAsia="es-ES"/>
        </w:rPr>
        <w:t>Mezquitic</w:t>
      </w:r>
      <w:proofErr w:type="spellEnd"/>
      <w:r w:rsidRPr="00EF601D">
        <w:rPr>
          <w:rFonts w:ascii="Arial" w:eastAsia="Times New Roman" w:hAnsi="Arial" w:cs="Arial"/>
          <w:sz w:val="24"/>
          <w:szCs w:val="24"/>
          <w:lang w:val="es-ES" w:eastAsia="es-ES"/>
        </w:rPr>
        <w:t xml:space="preserve">, Tonalá, San Martín Hidalgo, </w:t>
      </w:r>
      <w:proofErr w:type="spellStart"/>
      <w:r w:rsidRPr="00EF601D">
        <w:rPr>
          <w:rFonts w:ascii="Arial" w:eastAsia="Times New Roman" w:hAnsi="Arial" w:cs="Arial"/>
          <w:sz w:val="24"/>
          <w:szCs w:val="24"/>
          <w:lang w:val="es-ES" w:eastAsia="es-ES"/>
        </w:rPr>
        <w:t>Juanacatlán</w:t>
      </w:r>
      <w:proofErr w:type="spellEnd"/>
      <w:r w:rsidRPr="00EF601D">
        <w:rPr>
          <w:rFonts w:ascii="Arial" w:eastAsia="Times New Roman" w:hAnsi="Arial" w:cs="Arial"/>
          <w:sz w:val="24"/>
          <w:szCs w:val="24"/>
          <w:lang w:val="es-ES" w:eastAsia="es-ES"/>
        </w:rPr>
        <w:t xml:space="preserve">, Arandas, Sayula, Atemajac de Brizuela, </w:t>
      </w:r>
      <w:proofErr w:type="spellStart"/>
      <w:r w:rsidRPr="00EF601D">
        <w:rPr>
          <w:rFonts w:ascii="Arial" w:eastAsia="Times New Roman" w:hAnsi="Arial" w:cs="Arial"/>
          <w:sz w:val="24"/>
          <w:szCs w:val="24"/>
          <w:lang w:val="es-ES" w:eastAsia="es-ES"/>
        </w:rPr>
        <w:t>Yahualica</w:t>
      </w:r>
      <w:proofErr w:type="spellEnd"/>
      <w:r w:rsidRPr="00EF601D">
        <w:rPr>
          <w:rFonts w:ascii="Arial" w:eastAsia="Times New Roman" w:hAnsi="Arial" w:cs="Arial"/>
          <w:sz w:val="24"/>
          <w:szCs w:val="24"/>
          <w:lang w:val="es-ES" w:eastAsia="es-ES"/>
        </w:rPr>
        <w:t xml:space="preserve"> de González Gallo, </w:t>
      </w:r>
      <w:proofErr w:type="spellStart"/>
      <w:r w:rsidRPr="00EF601D">
        <w:rPr>
          <w:rFonts w:ascii="Arial" w:eastAsia="Times New Roman" w:hAnsi="Arial" w:cs="Arial"/>
          <w:sz w:val="24"/>
          <w:szCs w:val="24"/>
          <w:lang w:val="es-ES" w:eastAsia="es-ES"/>
        </w:rPr>
        <w:t>Jocotepec</w:t>
      </w:r>
      <w:proofErr w:type="spellEnd"/>
      <w:r w:rsidRPr="00EF601D">
        <w:rPr>
          <w:rFonts w:ascii="Arial" w:eastAsia="Times New Roman" w:hAnsi="Arial" w:cs="Arial"/>
          <w:sz w:val="24"/>
          <w:szCs w:val="24"/>
          <w:lang w:val="es-ES" w:eastAsia="es-ES"/>
        </w:rPr>
        <w:t xml:space="preserve">, Lagos de Moreno, Ameca, Pantitlán Puerto Vallarta y Jamay. </w:t>
      </w:r>
    </w:p>
    <w:p w:rsidR="003B6B63" w:rsidRPr="00EF601D" w:rsidRDefault="003B6B63" w:rsidP="003B6B63">
      <w:pPr>
        <w:tabs>
          <w:tab w:val="left" w:pos="0"/>
        </w:tabs>
        <w:spacing w:line="360" w:lineRule="auto"/>
        <w:jc w:val="both"/>
        <w:rPr>
          <w:rFonts w:ascii="Arial" w:hAnsi="Arial" w:cs="Arial"/>
          <w:b/>
          <w:sz w:val="24"/>
          <w:szCs w:val="24"/>
        </w:rPr>
      </w:pPr>
    </w:p>
    <w:p w:rsidR="003B6B63" w:rsidRPr="00EF601D" w:rsidRDefault="003B6B63" w:rsidP="003B6B63">
      <w:pPr>
        <w:tabs>
          <w:tab w:val="left" w:pos="0"/>
        </w:tabs>
        <w:spacing w:line="360" w:lineRule="auto"/>
        <w:jc w:val="both"/>
        <w:rPr>
          <w:rFonts w:ascii="Arial" w:hAnsi="Arial" w:cs="Arial"/>
          <w:b/>
          <w:sz w:val="24"/>
          <w:szCs w:val="24"/>
        </w:rPr>
      </w:pPr>
    </w:p>
    <w:p w:rsidR="003B6B63" w:rsidRPr="00EF601D" w:rsidRDefault="003B6B63" w:rsidP="003B6B63">
      <w:pPr>
        <w:tabs>
          <w:tab w:val="left" w:pos="0"/>
        </w:tabs>
        <w:spacing w:line="360" w:lineRule="auto"/>
        <w:jc w:val="both"/>
        <w:rPr>
          <w:rFonts w:ascii="Arial" w:hAnsi="Arial" w:cs="Arial"/>
          <w:b/>
          <w:sz w:val="24"/>
          <w:szCs w:val="24"/>
        </w:rPr>
      </w:pPr>
      <w:r w:rsidRPr="00EF601D">
        <w:rPr>
          <w:rFonts w:ascii="Arial" w:hAnsi="Arial" w:cs="Arial"/>
          <w:b/>
          <w:sz w:val="24"/>
          <w:szCs w:val="24"/>
        </w:rPr>
        <w:lastRenderedPageBreak/>
        <w:t>INTRODUCCIÓN</w:t>
      </w:r>
    </w:p>
    <w:p w:rsidR="003B6B63" w:rsidRPr="00EF601D" w:rsidRDefault="003B6B63" w:rsidP="003B6B63">
      <w:pPr>
        <w:spacing w:line="360" w:lineRule="auto"/>
        <w:jc w:val="both"/>
        <w:rPr>
          <w:rFonts w:ascii="Arial" w:hAnsi="Arial" w:cs="Arial"/>
          <w:sz w:val="24"/>
          <w:szCs w:val="24"/>
        </w:rPr>
      </w:pPr>
    </w:p>
    <w:p w:rsidR="003B6B63" w:rsidRPr="00EF601D" w:rsidRDefault="003B6B63" w:rsidP="003B6B63">
      <w:pPr>
        <w:spacing w:line="360" w:lineRule="auto"/>
        <w:jc w:val="both"/>
        <w:rPr>
          <w:rFonts w:ascii="Arial" w:hAnsi="Arial" w:cs="Arial"/>
          <w:sz w:val="24"/>
          <w:szCs w:val="24"/>
        </w:rPr>
      </w:pPr>
      <w:r w:rsidRPr="00EF601D">
        <w:rPr>
          <w:rFonts w:ascii="Arial" w:hAnsi="Arial" w:cs="Arial"/>
          <w:sz w:val="24"/>
          <w:szCs w:val="24"/>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 la CDM, se fundó en el 2001 la Ley del Instituto Nacional de las Mujeres  con el fin de promover y fomentar en el aspecto político, cultural, económico y social la participación equitativa de las mujeres, promocionando la no violencia contra la mujer. </w:t>
      </w:r>
    </w:p>
    <w:p w:rsidR="003B6B63" w:rsidRPr="00EF601D" w:rsidRDefault="003B6B63" w:rsidP="003B6B63">
      <w:pPr>
        <w:spacing w:line="360" w:lineRule="auto"/>
        <w:jc w:val="both"/>
        <w:rPr>
          <w:rFonts w:ascii="Arial" w:hAnsi="Arial" w:cs="Arial"/>
          <w:sz w:val="24"/>
          <w:szCs w:val="24"/>
        </w:rPr>
      </w:pPr>
      <w:r w:rsidRPr="00EF601D">
        <w:rPr>
          <w:rFonts w:ascii="Arial" w:hAnsi="Arial" w:cs="Arial"/>
          <w:sz w:val="24"/>
          <w:szCs w:val="24"/>
        </w:rPr>
        <w:t>Por otro lado, a través del Plan de Desarrollo y el Programa Nacional para la Igualdad de la mujer,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3B6B63" w:rsidRPr="00EF601D" w:rsidRDefault="003B6B63" w:rsidP="003B6B63">
      <w:pPr>
        <w:spacing w:line="360" w:lineRule="auto"/>
        <w:jc w:val="both"/>
        <w:rPr>
          <w:rFonts w:ascii="Arial" w:hAnsi="Arial" w:cs="Arial"/>
          <w:sz w:val="24"/>
          <w:szCs w:val="24"/>
        </w:rPr>
      </w:pPr>
      <w:r w:rsidRPr="00EF601D">
        <w:rPr>
          <w:rFonts w:ascii="Arial" w:hAnsi="Arial" w:cs="Arial"/>
          <w:sz w:val="24"/>
          <w:szCs w:val="24"/>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3B6B63" w:rsidRPr="00EF601D" w:rsidRDefault="003B6B63" w:rsidP="003B6B63">
      <w:pPr>
        <w:spacing w:line="360" w:lineRule="auto"/>
        <w:jc w:val="both"/>
        <w:rPr>
          <w:rFonts w:ascii="Arial" w:hAnsi="Arial" w:cs="Arial"/>
          <w:sz w:val="24"/>
          <w:szCs w:val="24"/>
        </w:rPr>
      </w:pPr>
      <w:r w:rsidRPr="00EF601D">
        <w:rPr>
          <w:rFonts w:ascii="Arial" w:hAnsi="Arial" w:cs="Arial"/>
          <w:sz w:val="24"/>
          <w:szCs w:val="24"/>
        </w:rPr>
        <w:lastRenderedPageBreak/>
        <w:t>Además de pretender la coordinación, la Ley garantiza, formula, conduce, vigila, elabora, educa Y difunde el Desarrollo de las Mujeres. Por otra parte, en el área de la secretaría de Salud, en toda Institución del Sistema Nacional de la Salud, obliga la NOM (Norma Oficial Mexicana), la cual tiene como propósito fomentar la equidad entre seres humanos con base al respeto y conocimiento de los Derechos Humanos, asimismo el de establecer la detección, diagnóstico, prevención, atención médica, tratamiento y la orientación a usuarios de servicios de salud.</w:t>
      </w:r>
    </w:p>
    <w:p w:rsidR="003B6B63" w:rsidRPr="00EF601D" w:rsidRDefault="003B6B63" w:rsidP="003B6B63">
      <w:pPr>
        <w:spacing w:line="360" w:lineRule="auto"/>
        <w:jc w:val="both"/>
        <w:rPr>
          <w:rFonts w:ascii="Arial" w:hAnsi="Arial" w:cs="Arial"/>
          <w:sz w:val="24"/>
          <w:szCs w:val="24"/>
        </w:rPr>
      </w:pPr>
      <w:r w:rsidRPr="00EF601D">
        <w:rPr>
          <w:rFonts w:ascii="Arial" w:hAnsi="Arial" w:cs="Arial"/>
          <w:sz w:val="24"/>
          <w:szCs w:val="24"/>
        </w:rPr>
        <w:t>Posteriormente a través del Programa Nacional del Desarrollo, se genera PROIGUALDAD (Programa Nacional para la Igualdad de Oportunidades y No Discriminación Contra las Mujeres)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3B6B63" w:rsidRPr="00EF601D" w:rsidRDefault="003B6B63" w:rsidP="003B6B63">
      <w:pPr>
        <w:spacing w:line="360" w:lineRule="auto"/>
        <w:jc w:val="both"/>
        <w:rPr>
          <w:rFonts w:ascii="Arial" w:hAnsi="Arial" w:cs="Arial"/>
          <w:sz w:val="24"/>
          <w:szCs w:val="24"/>
        </w:rPr>
      </w:pPr>
      <w:r w:rsidRPr="00EF601D">
        <w:rPr>
          <w:rFonts w:ascii="Arial" w:hAnsi="Arial" w:cs="Arial"/>
          <w:sz w:val="24"/>
          <w:szCs w:val="24"/>
        </w:rPr>
        <w:t>Tras el esfuerzo que se ha trabajado para lograr la igualdad sustantiva, se ha mencionado varios programas que se han desarrollado a nivel internacional y nacional para el beneficio de la mujer. Uno de ellos es el CDM (Centro para el Desarrollo de las Mujeres) que fue creado por el Instituto Nacional de las Mujeres (INMUJERES).</w:t>
      </w:r>
    </w:p>
    <w:p w:rsidR="003B6B63" w:rsidRPr="00EF601D" w:rsidRDefault="003B6B63" w:rsidP="003B6B63">
      <w:pPr>
        <w:spacing w:line="360" w:lineRule="auto"/>
        <w:jc w:val="both"/>
        <w:rPr>
          <w:rFonts w:ascii="Arial" w:hAnsi="Arial" w:cs="Arial"/>
          <w:sz w:val="24"/>
          <w:szCs w:val="24"/>
        </w:rPr>
      </w:pPr>
      <w:r w:rsidRPr="00EF601D">
        <w:rPr>
          <w:rFonts w:ascii="Arial" w:hAnsi="Arial" w:cs="Arial"/>
          <w:sz w:val="24"/>
          <w:szCs w:val="24"/>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w:t>
      </w:r>
      <w:r w:rsidRPr="00EF601D">
        <w:rPr>
          <w:rFonts w:ascii="Arial" w:hAnsi="Arial" w:cs="Arial"/>
          <w:sz w:val="24"/>
          <w:szCs w:val="24"/>
        </w:rPr>
        <w:lastRenderedPageBreak/>
        <w:t xml:space="preserve">mexicano, especialmente en el municipio de Jamay, Jal., con la instalación y operación del Centro para el Desarrollo de las Mujeres, (anteriormente se llevó a cabo el proyecto de Transversalidad) con la perspectiva de género, pretende lograr objetivos específicos a beneficio de las mismas, acogiendo esquemas entre hombres y mujeres con diferencias y desigualdades sexuales y así, continuar con el avance de la equidad e igualdad sustantiva entre ambos sexos. </w:t>
      </w:r>
    </w:p>
    <w:p w:rsidR="003B6B63" w:rsidRDefault="003B6B63" w:rsidP="003B6B63">
      <w:pPr>
        <w:spacing w:line="276" w:lineRule="auto"/>
        <w:jc w:val="both"/>
        <w:rPr>
          <w:rFonts w:ascii="Arial" w:hAnsi="Arial" w:cs="Arial"/>
        </w:rPr>
      </w:pPr>
    </w:p>
    <w:p w:rsidR="003B6B63" w:rsidRPr="00DD4048" w:rsidRDefault="003B6B63" w:rsidP="003B6B63">
      <w:pPr>
        <w:tabs>
          <w:tab w:val="left" w:pos="0"/>
        </w:tabs>
        <w:spacing w:line="276" w:lineRule="auto"/>
        <w:jc w:val="both"/>
        <w:rPr>
          <w:rFonts w:ascii="Arial" w:hAnsi="Arial" w:cs="Arial"/>
          <w:b/>
          <w:i/>
          <w:u w:val="single"/>
        </w:rPr>
      </w:pPr>
      <w:r w:rsidRPr="00DD4048">
        <w:rPr>
          <w:rFonts w:ascii="Arial" w:hAnsi="Arial" w:cs="Arial"/>
          <w:b/>
          <w:i/>
          <w:u w:val="single"/>
        </w:rPr>
        <w:t>INFORME DE LA OPERACIÓN DEL CDM</w:t>
      </w:r>
    </w:p>
    <w:p w:rsidR="003B6B63" w:rsidRPr="00DD4048" w:rsidRDefault="003B6B63" w:rsidP="003B6B63">
      <w:pPr>
        <w:tabs>
          <w:tab w:val="left" w:pos="0"/>
        </w:tabs>
        <w:spacing w:line="276" w:lineRule="auto"/>
        <w:jc w:val="both"/>
        <w:rPr>
          <w:rFonts w:ascii="Arial" w:hAnsi="Arial" w:cs="Arial"/>
        </w:rPr>
      </w:pPr>
      <w:r w:rsidRPr="00DD4048">
        <w:rPr>
          <w:rFonts w:ascii="Arial" w:hAnsi="Arial" w:cs="Arial"/>
        </w:rPr>
        <w:t>Información cuantitativa.</w:t>
      </w:r>
    </w:p>
    <w:p w:rsidR="003B6B63" w:rsidRDefault="003B6B63" w:rsidP="003B6B63">
      <w:pPr>
        <w:spacing w:line="276" w:lineRule="auto"/>
        <w:jc w:val="both"/>
        <w:rPr>
          <w:rFonts w:ascii="Arial" w:hAnsi="Arial" w:cs="Arial"/>
        </w:rPr>
      </w:pPr>
    </w:p>
    <w:p w:rsidR="003B6B63" w:rsidRDefault="003B6B63" w:rsidP="003B6B63">
      <w:pPr>
        <w:spacing w:line="276" w:lineRule="auto"/>
        <w:jc w:val="both"/>
        <w:rPr>
          <w:rFonts w:ascii="Arial" w:hAnsi="Arial" w:cs="Arial"/>
        </w:rPr>
      </w:pPr>
      <w:r w:rsidRPr="001B27DA">
        <w:rPr>
          <w:noProof/>
          <w:lang w:eastAsia="es-MX"/>
        </w:rPr>
        <w:drawing>
          <wp:inline distT="0" distB="0" distL="0" distR="0" wp14:anchorId="05F56513" wp14:editId="32333BCE">
            <wp:extent cx="5495925" cy="320992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3B6B63" w:rsidRDefault="003B6B63" w:rsidP="003B6B63">
      <w:pPr>
        <w:spacing w:line="276" w:lineRule="auto"/>
        <w:jc w:val="both"/>
        <w:rPr>
          <w:rFonts w:ascii="Arial" w:hAnsi="Arial" w:cs="Arial"/>
        </w:rPr>
      </w:pPr>
    </w:p>
    <w:p w:rsidR="003B6B63" w:rsidRDefault="003B6B63" w:rsidP="003B6B63">
      <w:pPr>
        <w:spacing w:line="276" w:lineRule="auto"/>
        <w:jc w:val="both"/>
        <w:rPr>
          <w:rFonts w:ascii="Arial" w:hAnsi="Arial" w:cs="Arial"/>
        </w:rPr>
      </w:pPr>
      <w:r>
        <w:rPr>
          <w:noProof/>
          <w:lang w:eastAsia="es-MX"/>
        </w:rPr>
        <w:lastRenderedPageBreak/>
        <w:drawing>
          <wp:anchor distT="0" distB="0" distL="114300" distR="114300" simplePos="0" relativeHeight="251659264" behindDoc="0" locked="0" layoutInCell="1" allowOverlap="1" wp14:anchorId="728A26A0" wp14:editId="38F8AB55">
            <wp:simplePos x="0" y="0"/>
            <wp:positionH relativeFrom="column">
              <wp:posOffset>0</wp:posOffset>
            </wp:positionH>
            <wp:positionV relativeFrom="paragraph">
              <wp:posOffset>290830</wp:posOffset>
            </wp:positionV>
            <wp:extent cx="5495925" cy="3209925"/>
            <wp:effectExtent l="0" t="0" r="9525" b="9525"/>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3B6B63" w:rsidRDefault="003B6B63" w:rsidP="003B6B63">
      <w:pPr>
        <w:spacing w:line="276" w:lineRule="auto"/>
        <w:jc w:val="both"/>
        <w:rPr>
          <w:rFonts w:ascii="Arial" w:hAnsi="Arial" w:cs="Arial"/>
        </w:rPr>
      </w:pPr>
    </w:p>
    <w:p w:rsidR="003B6B63" w:rsidRDefault="003B6B63" w:rsidP="003B6B63">
      <w:pPr>
        <w:spacing w:line="276" w:lineRule="auto"/>
        <w:jc w:val="both"/>
        <w:rPr>
          <w:rFonts w:ascii="Arial" w:hAnsi="Arial" w:cs="Arial"/>
        </w:rPr>
      </w:pPr>
      <w:r>
        <w:rPr>
          <w:noProof/>
          <w:lang w:eastAsia="es-MX"/>
        </w:rPr>
        <w:drawing>
          <wp:inline distT="0" distB="0" distL="0" distR="0" wp14:anchorId="36D1A23D" wp14:editId="2349C724">
            <wp:extent cx="5495925" cy="3627455"/>
            <wp:effectExtent l="0" t="0" r="9525" b="1143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606986C5" wp14:editId="4B641379">
            <wp:extent cx="5495925" cy="3627455"/>
            <wp:effectExtent l="0" t="0" r="9525" b="1143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594BF5FA" wp14:editId="52285CAC">
            <wp:extent cx="5495925" cy="3209925"/>
            <wp:effectExtent l="0" t="0" r="9525" b="952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71781F0E" wp14:editId="284C3D7F">
            <wp:extent cx="5495925" cy="3209925"/>
            <wp:effectExtent l="0" t="0" r="9525" b="952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0FDFE9B6" wp14:editId="1C15A3EA">
            <wp:extent cx="5612130" cy="2635250"/>
            <wp:effectExtent l="0" t="0" r="7620" b="1270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053E15B6" wp14:editId="39D3A875">
            <wp:extent cx="5612130" cy="2635250"/>
            <wp:effectExtent l="0" t="0" r="7620" b="1270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B6B63" w:rsidRDefault="003B6B63" w:rsidP="003B6B63">
      <w:pPr>
        <w:spacing w:line="276" w:lineRule="auto"/>
        <w:jc w:val="both"/>
        <w:rPr>
          <w:rFonts w:ascii="Arial" w:hAnsi="Arial" w:cs="Arial"/>
        </w:rPr>
      </w:pPr>
    </w:p>
    <w:p w:rsidR="003B6B63" w:rsidRDefault="003B6B63" w:rsidP="003B6B63">
      <w:pPr>
        <w:spacing w:line="276" w:lineRule="auto"/>
        <w:jc w:val="both"/>
        <w:rPr>
          <w:rFonts w:ascii="Arial" w:hAnsi="Arial" w:cs="Arial"/>
        </w:rPr>
      </w:pPr>
    </w:p>
    <w:p w:rsidR="003B6B63" w:rsidRPr="00284E7D" w:rsidRDefault="003B6B63" w:rsidP="003B6B63">
      <w:pPr>
        <w:spacing w:line="276" w:lineRule="auto"/>
        <w:jc w:val="both"/>
        <w:rPr>
          <w:rFonts w:ascii="Arial" w:hAnsi="Arial" w:cs="Arial"/>
          <w:b/>
        </w:rPr>
      </w:pPr>
      <w:r w:rsidRPr="00284E7D">
        <w:rPr>
          <w:rFonts w:ascii="Arial" w:hAnsi="Arial" w:cs="Arial"/>
          <w:b/>
        </w:rPr>
        <w:t>GRÁFICAS DE ASESORÍAS</w:t>
      </w:r>
    </w:p>
    <w:p w:rsidR="003B6B63" w:rsidRDefault="003B6B63" w:rsidP="003B6B63">
      <w:pPr>
        <w:spacing w:line="276" w:lineRule="auto"/>
        <w:jc w:val="both"/>
        <w:rPr>
          <w:rFonts w:ascii="Arial" w:hAnsi="Arial" w:cs="Arial"/>
        </w:rPr>
      </w:pPr>
    </w:p>
    <w:p w:rsidR="003B6B63" w:rsidRDefault="003B6B63" w:rsidP="003B6B63">
      <w:pPr>
        <w:spacing w:line="276" w:lineRule="auto"/>
        <w:jc w:val="both"/>
        <w:rPr>
          <w:rFonts w:ascii="Arial" w:hAnsi="Arial" w:cs="Arial"/>
        </w:rPr>
      </w:pPr>
      <w:r>
        <w:rPr>
          <w:noProof/>
          <w:lang w:eastAsia="es-MX"/>
        </w:rPr>
        <w:drawing>
          <wp:inline distT="0" distB="0" distL="0" distR="0" wp14:anchorId="07F252F8" wp14:editId="7665ABFD">
            <wp:extent cx="5495925" cy="3209925"/>
            <wp:effectExtent l="0" t="0" r="9525" b="952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3583F615" wp14:editId="22845022">
            <wp:extent cx="5495925" cy="2943225"/>
            <wp:effectExtent l="0" t="0" r="9525"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4902ED49" wp14:editId="1055E78F">
            <wp:extent cx="5495925" cy="320992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4AA10ADA" wp14:editId="1F2A25FD">
            <wp:extent cx="5495925" cy="3209925"/>
            <wp:effectExtent l="0" t="0" r="9525"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2F0017C1" wp14:editId="319C0D79">
            <wp:extent cx="5495925" cy="3209925"/>
            <wp:effectExtent l="0" t="0" r="9525"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4ABDA3F0" wp14:editId="684704E1">
            <wp:extent cx="5495925" cy="3209925"/>
            <wp:effectExtent l="0" t="0" r="9525"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07930BA6" wp14:editId="2F32A5F7">
            <wp:extent cx="5495925" cy="3209925"/>
            <wp:effectExtent l="0" t="0" r="9525" b="9525"/>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4515B338" wp14:editId="6C8957EA">
            <wp:extent cx="5495925" cy="3209925"/>
            <wp:effectExtent l="0" t="0" r="9525" b="9525"/>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6BFE8D6A" wp14:editId="1F83FA72">
            <wp:extent cx="5495925" cy="3209925"/>
            <wp:effectExtent l="0" t="0" r="9525"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252BA049" wp14:editId="15B0E531">
            <wp:extent cx="5495925" cy="3209925"/>
            <wp:effectExtent l="0" t="0" r="9525" b="952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3E554605" wp14:editId="686BF0A6">
            <wp:extent cx="5495925" cy="3209925"/>
            <wp:effectExtent l="0" t="0" r="9525" b="952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B6B63" w:rsidRDefault="003B6B63" w:rsidP="003B6B63">
      <w:pPr>
        <w:spacing w:line="276" w:lineRule="auto"/>
        <w:jc w:val="both"/>
        <w:rPr>
          <w:rFonts w:ascii="Arial" w:hAnsi="Arial" w:cs="Arial"/>
        </w:rPr>
      </w:pPr>
      <w:r>
        <w:rPr>
          <w:noProof/>
          <w:lang w:eastAsia="es-MX"/>
        </w:rPr>
        <w:lastRenderedPageBreak/>
        <w:drawing>
          <wp:inline distT="0" distB="0" distL="0" distR="0" wp14:anchorId="0FFC1169" wp14:editId="54349B58">
            <wp:extent cx="5495925" cy="3209925"/>
            <wp:effectExtent l="0" t="0" r="9525" b="952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B6B63" w:rsidRDefault="003B6B63" w:rsidP="003B6B63">
      <w:pPr>
        <w:spacing w:line="276" w:lineRule="auto"/>
        <w:jc w:val="both"/>
        <w:rPr>
          <w:rFonts w:ascii="Arial" w:hAnsi="Arial" w:cs="Arial"/>
        </w:rPr>
      </w:pPr>
      <w:r>
        <w:rPr>
          <w:noProof/>
          <w:lang w:eastAsia="es-MX"/>
        </w:rPr>
        <w:drawing>
          <wp:inline distT="0" distB="0" distL="0" distR="0" wp14:anchorId="013873A3" wp14:editId="6DB8E092">
            <wp:extent cx="5606980" cy="2857500"/>
            <wp:effectExtent l="0" t="0" r="13335" b="0"/>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B6B63" w:rsidRDefault="003B6B63" w:rsidP="003B6B63">
      <w:pPr>
        <w:spacing w:line="276" w:lineRule="auto"/>
        <w:jc w:val="both"/>
        <w:rPr>
          <w:rFonts w:ascii="Arial" w:hAnsi="Arial" w:cs="Arial"/>
        </w:rPr>
      </w:pPr>
    </w:p>
    <w:p w:rsidR="003B6B63" w:rsidRDefault="003B6B63" w:rsidP="003B6B63">
      <w:pPr>
        <w:tabs>
          <w:tab w:val="left" w:pos="0"/>
        </w:tabs>
        <w:spacing w:line="276" w:lineRule="auto"/>
        <w:jc w:val="both"/>
        <w:rPr>
          <w:rFonts w:ascii="Arial" w:hAnsi="Arial" w:cs="Arial"/>
          <w:b/>
        </w:rPr>
      </w:pPr>
    </w:p>
    <w:p w:rsidR="00840DCE" w:rsidRDefault="00840DCE" w:rsidP="003B6B63">
      <w:pPr>
        <w:tabs>
          <w:tab w:val="left" w:pos="0"/>
        </w:tabs>
        <w:spacing w:line="276" w:lineRule="auto"/>
        <w:jc w:val="both"/>
        <w:rPr>
          <w:rFonts w:ascii="Arial" w:hAnsi="Arial" w:cs="Arial"/>
          <w:b/>
        </w:rPr>
      </w:pPr>
    </w:p>
    <w:p w:rsidR="00840DCE" w:rsidRDefault="00840DCE" w:rsidP="003B6B63">
      <w:pPr>
        <w:tabs>
          <w:tab w:val="left" w:pos="0"/>
        </w:tabs>
        <w:spacing w:line="276" w:lineRule="auto"/>
        <w:jc w:val="both"/>
        <w:rPr>
          <w:rFonts w:ascii="Arial" w:hAnsi="Arial" w:cs="Arial"/>
          <w:b/>
        </w:rPr>
      </w:pPr>
    </w:p>
    <w:p w:rsidR="00840DCE" w:rsidRDefault="00840DCE" w:rsidP="003B6B63">
      <w:pPr>
        <w:tabs>
          <w:tab w:val="left" w:pos="0"/>
        </w:tabs>
        <w:spacing w:line="276" w:lineRule="auto"/>
        <w:jc w:val="both"/>
        <w:rPr>
          <w:rFonts w:ascii="Arial" w:hAnsi="Arial" w:cs="Arial"/>
          <w:b/>
        </w:rPr>
      </w:pPr>
    </w:p>
    <w:p w:rsidR="003B6B63" w:rsidRPr="002F2ACE" w:rsidRDefault="003B6B63" w:rsidP="003B6B63">
      <w:pPr>
        <w:tabs>
          <w:tab w:val="left" w:pos="0"/>
        </w:tabs>
        <w:spacing w:line="276" w:lineRule="auto"/>
        <w:jc w:val="both"/>
        <w:rPr>
          <w:rFonts w:ascii="Arial" w:hAnsi="Arial" w:cs="Arial"/>
          <w:b/>
          <w:i/>
          <w:sz w:val="24"/>
          <w:szCs w:val="24"/>
          <w:u w:val="single"/>
        </w:rPr>
      </w:pPr>
      <w:r w:rsidRPr="002F2ACE">
        <w:rPr>
          <w:rFonts w:ascii="Arial" w:hAnsi="Arial" w:cs="Arial"/>
          <w:b/>
          <w:i/>
          <w:sz w:val="24"/>
          <w:szCs w:val="24"/>
          <w:u w:val="single"/>
        </w:rPr>
        <w:lastRenderedPageBreak/>
        <w:t>Información cualitativa</w:t>
      </w:r>
    </w:p>
    <w:p w:rsidR="003B6B63" w:rsidRDefault="003B6B63" w:rsidP="003B6B63">
      <w:pPr>
        <w:tabs>
          <w:tab w:val="left" w:pos="0"/>
        </w:tabs>
        <w:spacing w:line="276" w:lineRule="auto"/>
        <w:jc w:val="both"/>
        <w:rPr>
          <w:rFonts w:ascii="Arial" w:hAnsi="Arial" w:cs="Arial"/>
          <w:b/>
          <w:i/>
        </w:rPr>
      </w:pPr>
    </w:p>
    <w:p w:rsidR="00840DCE" w:rsidRDefault="00840DCE" w:rsidP="00840DCE">
      <w:pPr>
        <w:spacing w:before="240" w:line="360" w:lineRule="auto"/>
        <w:jc w:val="both"/>
        <w:rPr>
          <w:rFonts w:ascii="Arial" w:hAnsi="Arial" w:cs="Arial"/>
          <w:sz w:val="24"/>
          <w:szCs w:val="24"/>
        </w:rPr>
      </w:pPr>
      <w:r>
        <w:rPr>
          <w:rFonts w:ascii="Arial" w:hAnsi="Arial" w:cs="Arial"/>
          <w:sz w:val="24"/>
          <w:szCs w:val="24"/>
        </w:rPr>
        <w:t>Las actividades en las que se estuvo laborando están en las etapas de dete</w:t>
      </w:r>
      <w:r w:rsidR="00084451">
        <w:rPr>
          <w:rFonts w:ascii="Arial" w:hAnsi="Arial" w:cs="Arial"/>
          <w:sz w:val="24"/>
          <w:szCs w:val="24"/>
        </w:rPr>
        <w:t>cción e integración, en distin</w:t>
      </w:r>
      <w:r>
        <w:rPr>
          <w:rFonts w:ascii="Arial" w:hAnsi="Arial" w:cs="Arial"/>
          <w:sz w:val="24"/>
          <w:szCs w:val="24"/>
        </w:rPr>
        <w:t>tas comunidades del municipio de Jamay. En este periodo, se pudo tener acceso a la comunidad de San Agustín, comunidad en la que se presentaron complicaciones para acceder a la población por el manejo de la distribución de personal por los cambios de administración funcionarial pública.</w:t>
      </w:r>
    </w:p>
    <w:p w:rsidR="00840DCE" w:rsidRDefault="00840DCE" w:rsidP="00840DCE">
      <w:pPr>
        <w:spacing w:before="240" w:line="360" w:lineRule="auto"/>
        <w:jc w:val="both"/>
        <w:rPr>
          <w:rFonts w:ascii="Arial" w:hAnsi="Arial" w:cs="Arial"/>
          <w:sz w:val="24"/>
          <w:szCs w:val="24"/>
        </w:rPr>
      </w:pPr>
      <w:r>
        <w:rPr>
          <w:rFonts w:ascii="Arial" w:hAnsi="Arial" w:cs="Arial"/>
          <w:sz w:val="24"/>
          <w:szCs w:val="24"/>
        </w:rPr>
        <w:t>En esta etapa de detección, otorgó apoyo la directora del instituto municipal de las mujeres Jamay. Consiguió coordinar con el encargado de Casa Día para poder brindar la actividad realizada.</w:t>
      </w:r>
    </w:p>
    <w:p w:rsidR="00571F03" w:rsidRDefault="00840DCE" w:rsidP="00840DCE">
      <w:pPr>
        <w:spacing w:before="240" w:line="360" w:lineRule="auto"/>
        <w:jc w:val="both"/>
        <w:rPr>
          <w:rFonts w:ascii="Arial" w:hAnsi="Arial" w:cs="Arial"/>
          <w:sz w:val="24"/>
          <w:szCs w:val="24"/>
        </w:rPr>
      </w:pPr>
      <w:r>
        <w:rPr>
          <w:rFonts w:ascii="Arial" w:hAnsi="Arial" w:cs="Arial"/>
          <w:sz w:val="24"/>
          <w:szCs w:val="24"/>
        </w:rPr>
        <w:t>Asistimos de nueva cuenta a la comunidad de Maltaraña con las mujeres lideresas quienes convocaron a otras mujeres para formar parte del grupo</w:t>
      </w:r>
      <w:r w:rsidR="00571F03">
        <w:rPr>
          <w:rFonts w:ascii="Arial" w:hAnsi="Arial" w:cs="Arial"/>
          <w:sz w:val="24"/>
          <w:szCs w:val="24"/>
        </w:rPr>
        <w:t>, además de detectar a las mujeres que pueden ser parte de las mujeres lideresas se hizo una actividad de integración al grupo, en la que se les dio una breve sesión informativa de lo que consiste el CDM, mencionando los objetivos. Continuaremos con estas sesiones para que poco a poco adentrándose a las actividades que orillen a conocer la perspectiva de género, así como de los derechos de las mujeres y concientizar acerca de la violencia.</w:t>
      </w:r>
    </w:p>
    <w:p w:rsidR="00571F03" w:rsidRDefault="00571F03" w:rsidP="00840DCE">
      <w:pPr>
        <w:spacing w:before="240" w:line="360" w:lineRule="auto"/>
        <w:jc w:val="both"/>
        <w:rPr>
          <w:rFonts w:ascii="Arial" w:hAnsi="Arial" w:cs="Arial"/>
          <w:sz w:val="24"/>
          <w:szCs w:val="24"/>
        </w:rPr>
      </w:pPr>
      <w:r>
        <w:rPr>
          <w:rFonts w:ascii="Arial" w:hAnsi="Arial" w:cs="Arial"/>
          <w:sz w:val="24"/>
          <w:szCs w:val="24"/>
        </w:rPr>
        <w:t>Seguiremos trabajando para el beneficio de las mujeres, difundiendo informaciones y trabajando con los grupos de mujeres en las comunidades pertenecientes al municipio de Jamay y disminuir la discriminación hacia las mujeres.</w:t>
      </w:r>
    </w:p>
    <w:p w:rsidR="00571F03" w:rsidRDefault="00571F03" w:rsidP="003B6B63">
      <w:pPr>
        <w:spacing w:line="360" w:lineRule="auto"/>
        <w:jc w:val="both"/>
        <w:rPr>
          <w:rFonts w:ascii="Arial" w:hAnsi="Arial" w:cs="Arial"/>
          <w:b/>
          <w:sz w:val="24"/>
          <w:szCs w:val="24"/>
        </w:rPr>
      </w:pPr>
    </w:p>
    <w:p w:rsidR="003B6B63" w:rsidRDefault="003B6B63" w:rsidP="003B6B63">
      <w:pPr>
        <w:spacing w:line="360" w:lineRule="auto"/>
        <w:jc w:val="both"/>
        <w:rPr>
          <w:rFonts w:ascii="Arial" w:hAnsi="Arial" w:cs="Arial"/>
          <w:b/>
          <w:sz w:val="24"/>
          <w:szCs w:val="24"/>
        </w:rPr>
      </w:pPr>
      <w:r>
        <w:rPr>
          <w:rFonts w:ascii="Arial" w:hAnsi="Arial" w:cs="Arial"/>
          <w:b/>
          <w:sz w:val="24"/>
          <w:szCs w:val="24"/>
        </w:rPr>
        <w:t>Asesorías.</w:t>
      </w:r>
    </w:p>
    <w:p w:rsidR="00571F03" w:rsidRPr="00571F03" w:rsidRDefault="00571F03" w:rsidP="003B6B63">
      <w:pPr>
        <w:spacing w:line="360" w:lineRule="auto"/>
        <w:jc w:val="both"/>
        <w:rPr>
          <w:rFonts w:ascii="Arial" w:hAnsi="Arial" w:cs="Arial"/>
          <w:sz w:val="24"/>
          <w:szCs w:val="24"/>
        </w:rPr>
      </w:pPr>
      <w:r>
        <w:rPr>
          <w:rFonts w:ascii="Arial" w:hAnsi="Arial" w:cs="Arial"/>
          <w:sz w:val="24"/>
          <w:szCs w:val="24"/>
        </w:rPr>
        <w:t>En el mes de enero no asistió ninguna persona en busca de algún tipo de asesoría.</w:t>
      </w:r>
    </w:p>
    <w:p w:rsidR="00571F03" w:rsidRDefault="00571F03" w:rsidP="003B6B63">
      <w:pPr>
        <w:spacing w:line="360" w:lineRule="auto"/>
        <w:jc w:val="both"/>
        <w:rPr>
          <w:rFonts w:ascii="Arial" w:hAnsi="Arial" w:cs="Arial"/>
          <w:b/>
          <w:sz w:val="24"/>
          <w:szCs w:val="24"/>
        </w:rPr>
      </w:pPr>
    </w:p>
    <w:p w:rsidR="003B6B63" w:rsidRDefault="003B6B63" w:rsidP="003B6B63">
      <w:pPr>
        <w:spacing w:line="360" w:lineRule="auto"/>
        <w:jc w:val="both"/>
        <w:rPr>
          <w:rFonts w:ascii="Arial" w:hAnsi="Arial" w:cs="Arial"/>
          <w:b/>
          <w:sz w:val="24"/>
          <w:szCs w:val="24"/>
        </w:rPr>
      </w:pPr>
      <w:r w:rsidRPr="00A624AA">
        <w:rPr>
          <w:rFonts w:ascii="Arial" w:hAnsi="Arial" w:cs="Arial"/>
          <w:b/>
          <w:sz w:val="24"/>
          <w:szCs w:val="24"/>
        </w:rPr>
        <w:lastRenderedPageBreak/>
        <w:t>Conclusiones y recomendaciones.</w:t>
      </w:r>
    </w:p>
    <w:p w:rsidR="000B4820" w:rsidRDefault="000B4820" w:rsidP="003B6B63">
      <w:pPr>
        <w:spacing w:line="360" w:lineRule="auto"/>
        <w:jc w:val="both"/>
        <w:rPr>
          <w:rFonts w:ascii="Arial" w:hAnsi="Arial" w:cs="Arial"/>
          <w:sz w:val="24"/>
          <w:szCs w:val="24"/>
        </w:rPr>
      </w:pPr>
      <w:r>
        <w:rPr>
          <w:rFonts w:ascii="Arial" w:hAnsi="Arial" w:cs="Arial"/>
          <w:sz w:val="24"/>
          <w:szCs w:val="24"/>
        </w:rPr>
        <w:t>Se recomienda dar continuidad</w:t>
      </w:r>
      <w:r w:rsidR="008A67EA">
        <w:rPr>
          <w:rFonts w:ascii="Arial" w:hAnsi="Arial" w:cs="Arial"/>
          <w:sz w:val="24"/>
          <w:szCs w:val="24"/>
        </w:rPr>
        <w:t xml:space="preserve"> con las actividades de CDM, así como en</w:t>
      </w:r>
      <w:r>
        <w:rPr>
          <w:rFonts w:ascii="Arial" w:hAnsi="Arial" w:cs="Arial"/>
          <w:sz w:val="24"/>
          <w:szCs w:val="24"/>
        </w:rPr>
        <w:t xml:space="preserve"> el proyecto para que se lleve a cabo la implementación de la igualdad sustantiva, por medio de las actividades y de esta manera ser constante ante la disminución de la discriminación hacia las mujeres.</w:t>
      </w:r>
    </w:p>
    <w:p w:rsidR="003B6B63" w:rsidRDefault="000B4820" w:rsidP="000B4820">
      <w:pPr>
        <w:spacing w:line="360" w:lineRule="auto"/>
        <w:jc w:val="both"/>
        <w:rPr>
          <w:rFonts w:ascii="Arial" w:hAnsi="Arial" w:cs="Arial"/>
          <w:sz w:val="24"/>
          <w:szCs w:val="24"/>
        </w:rPr>
      </w:pPr>
      <w:r>
        <w:rPr>
          <w:rFonts w:ascii="Arial" w:hAnsi="Arial" w:cs="Arial"/>
          <w:sz w:val="24"/>
          <w:szCs w:val="24"/>
        </w:rPr>
        <w:t>Se observó mayor respuesta, ya que la delegación de san Agustín fue otra comunidad en la que se inició la fase de detección, dando apertura a las demás etapas para lograr identificar las</w:t>
      </w:r>
      <w:r w:rsidR="008A67EA">
        <w:rPr>
          <w:rFonts w:ascii="Arial" w:hAnsi="Arial" w:cs="Arial"/>
          <w:sz w:val="24"/>
          <w:szCs w:val="24"/>
        </w:rPr>
        <w:t xml:space="preserve"> </w:t>
      </w:r>
      <w:r w:rsidR="00D03889">
        <w:rPr>
          <w:rFonts w:ascii="Arial" w:hAnsi="Arial" w:cs="Arial"/>
          <w:sz w:val="24"/>
          <w:szCs w:val="24"/>
        </w:rPr>
        <w:t>necesidades de las personas, así</w:t>
      </w:r>
      <w:r>
        <w:rPr>
          <w:rFonts w:ascii="Arial" w:hAnsi="Arial" w:cs="Arial"/>
          <w:sz w:val="24"/>
          <w:szCs w:val="24"/>
        </w:rPr>
        <w:t xml:space="preserve"> como de la comunidad.</w:t>
      </w:r>
    </w:p>
    <w:p w:rsidR="003B6B63" w:rsidRDefault="003B6B63" w:rsidP="003B6B63">
      <w:pPr>
        <w:spacing w:line="360" w:lineRule="auto"/>
        <w:rPr>
          <w:rFonts w:ascii="Arial" w:hAnsi="Arial" w:cs="Arial"/>
          <w:sz w:val="24"/>
          <w:szCs w:val="24"/>
        </w:rPr>
      </w:pPr>
    </w:p>
    <w:p w:rsidR="003B6B63" w:rsidRDefault="003B6B63"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bookmarkStart w:id="0" w:name="_GoBack"/>
      <w:bookmarkEnd w:id="0"/>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E76D91" w:rsidRDefault="00E76D91" w:rsidP="003B6B63">
      <w:pPr>
        <w:spacing w:line="360" w:lineRule="auto"/>
        <w:rPr>
          <w:rFonts w:ascii="Arial" w:hAnsi="Arial" w:cs="Arial"/>
          <w:sz w:val="24"/>
          <w:szCs w:val="24"/>
        </w:rPr>
      </w:pPr>
    </w:p>
    <w:p w:rsidR="003B6B63" w:rsidRDefault="003B6B63" w:rsidP="003B6B63">
      <w:pPr>
        <w:spacing w:line="360" w:lineRule="auto"/>
        <w:rPr>
          <w:rFonts w:ascii="Arial" w:hAnsi="Arial" w:cs="Arial"/>
          <w:sz w:val="24"/>
          <w:szCs w:val="24"/>
        </w:rPr>
      </w:pPr>
    </w:p>
    <w:p w:rsidR="003B6B63" w:rsidRDefault="003B6B63" w:rsidP="00E76D91">
      <w:pPr>
        <w:spacing w:line="360" w:lineRule="auto"/>
        <w:jc w:val="center"/>
        <w:rPr>
          <w:rFonts w:ascii="Arial" w:hAnsi="Arial" w:cs="Arial"/>
          <w:sz w:val="24"/>
          <w:szCs w:val="24"/>
        </w:rPr>
      </w:pP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r w:rsidRPr="00EF601D">
        <w:rPr>
          <w:rFonts w:ascii="Arial" w:eastAsia="Times New Roman" w:hAnsi="Arial" w:cs="Arial"/>
          <w:b/>
          <w:sz w:val="32"/>
          <w:szCs w:val="32"/>
          <w:lang w:val="es-ES" w:eastAsia="es-ES"/>
        </w:rPr>
        <w:t>FIRMAS</w:t>
      </w: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p>
    <w:p w:rsidR="003B6B63" w:rsidRPr="00EF601D" w:rsidRDefault="00E76D91" w:rsidP="00E76D91">
      <w:pPr>
        <w:tabs>
          <w:tab w:val="left" w:pos="0"/>
        </w:tabs>
        <w:spacing w:after="0" w:line="240" w:lineRule="auto"/>
        <w:jc w:val="center"/>
        <w:rPr>
          <w:rFonts w:ascii="Arial" w:eastAsia="Times New Roman" w:hAnsi="Arial" w:cs="Arial"/>
          <w:b/>
          <w:sz w:val="32"/>
          <w:szCs w:val="32"/>
          <w:lang w:val="es-ES" w:eastAsia="es-ES"/>
        </w:rPr>
      </w:pPr>
      <w:r>
        <w:rPr>
          <w:rFonts w:ascii="Arial" w:eastAsia="Times New Roman" w:hAnsi="Arial" w:cs="Arial"/>
          <w:b/>
          <w:sz w:val="32"/>
          <w:szCs w:val="32"/>
          <w:lang w:val="es-ES" w:eastAsia="es-ES"/>
        </w:rPr>
        <w:t>PRESIDENTA IJM</w:t>
      </w: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p>
    <w:p w:rsidR="003B6B63" w:rsidRPr="00EF601D" w:rsidRDefault="00E76D91" w:rsidP="00E76D91">
      <w:pPr>
        <w:tabs>
          <w:tab w:val="left" w:pos="0"/>
        </w:tabs>
        <w:spacing w:after="0" w:line="240" w:lineRule="auto"/>
        <w:jc w:val="center"/>
        <w:rPr>
          <w:rFonts w:ascii="Arial" w:eastAsia="Times New Roman" w:hAnsi="Arial" w:cs="Arial"/>
          <w:b/>
          <w:sz w:val="32"/>
          <w:szCs w:val="32"/>
          <w:lang w:val="es-ES" w:eastAsia="es-ES"/>
        </w:rPr>
      </w:pPr>
      <w:r>
        <w:rPr>
          <w:rFonts w:ascii="Arial" w:eastAsia="Times New Roman" w:hAnsi="Arial" w:cs="Arial"/>
          <w:b/>
          <w:sz w:val="32"/>
          <w:szCs w:val="32"/>
          <w:lang w:val="es-ES" w:eastAsia="es-ES"/>
        </w:rPr>
        <w:t>Mtra. María Elena Trujillo</w:t>
      </w:r>
    </w:p>
    <w:p w:rsidR="003B6B63" w:rsidRDefault="003B6B63" w:rsidP="00E76D91">
      <w:pPr>
        <w:tabs>
          <w:tab w:val="left" w:pos="0"/>
        </w:tabs>
        <w:spacing w:after="0" w:line="240" w:lineRule="auto"/>
        <w:jc w:val="center"/>
        <w:rPr>
          <w:rFonts w:ascii="Arial" w:eastAsia="Times New Roman" w:hAnsi="Arial" w:cs="Arial"/>
          <w:b/>
          <w:sz w:val="32"/>
          <w:szCs w:val="32"/>
          <w:lang w:val="es-ES" w:eastAsia="es-ES"/>
        </w:rPr>
      </w:pPr>
    </w:p>
    <w:p w:rsidR="00E76D91" w:rsidRPr="00EF601D" w:rsidRDefault="00E76D91" w:rsidP="00E76D91">
      <w:pPr>
        <w:tabs>
          <w:tab w:val="left" w:pos="0"/>
        </w:tabs>
        <w:spacing w:after="0" w:line="240" w:lineRule="auto"/>
        <w:jc w:val="center"/>
        <w:rPr>
          <w:rFonts w:ascii="Arial" w:eastAsia="Times New Roman" w:hAnsi="Arial" w:cs="Arial"/>
          <w:b/>
          <w:sz w:val="32"/>
          <w:szCs w:val="32"/>
          <w:lang w:val="es-ES" w:eastAsia="es-ES"/>
        </w:rPr>
      </w:pP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r w:rsidRPr="00EF601D">
        <w:rPr>
          <w:rFonts w:ascii="Arial" w:eastAsia="Times New Roman" w:hAnsi="Arial" w:cs="Arial"/>
          <w:b/>
          <w:sz w:val="32"/>
          <w:szCs w:val="32"/>
          <w:lang w:val="es-ES" w:eastAsia="es-ES"/>
        </w:rPr>
        <w:t>RESPONSABLE DE LA ELABORACIÓN</w:t>
      </w: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p>
    <w:p w:rsidR="003B6B63" w:rsidRPr="00EF601D" w:rsidRDefault="003B6B63" w:rsidP="00E76D91">
      <w:pPr>
        <w:tabs>
          <w:tab w:val="left" w:pos="0"/>
        </w:tabs>
        <w:spacing w:after="0" w:line="240" w:lineRule="auto"/>
        <w:jc w:val="center"/>
        <w:rPr>
          <w:rFonts w:ascii="Arial" w:eastAsia="Times New Roman" w:hAnsi="Arial" w:cs="Arial"/>
          <w:b/>
          <w:sz w:val="32"/>
          <w:szCs w:val="32"/>
          <w:lang w:val="es-ES" w:eastAsia="es-ES"/>
        </w:rPr>
      </w:pPr>
      <w:r w:rsidRPr="00EF601D">
        <w:rPr>
          <w:rFonts w:ascii="Arial" w:eastAsia="Times New Roman" w:hAnsi="Arial" w:cs="Arial"/>
          <w:b/>
          <w:sz w:val="32"/>
          <w:szCs w:val="32"/>
          <w:lang w:val="es-ES" w:eastAsia="es-ES"/>
        </w:rPr>
        <w:t>ABOGADA. GUADALUPE LOPEZ QUEVEDO</w:t>
      </w:r>
    </w:p>
    <w:p w:rsidR="003B6B63" w:rsidRPr="00EF601D" w:rsidRDefault="003B6B63" w:rsidP="00E76D91">
      <w:pPr>
        <w:spacing w:line="259" w:lineRule="auto"/>
        <w:jc w:val="center"/>
        <w:rPr>
          <w:rFonts w:ascii="Arial" w:hAnsi="Arial" w:cs="Arial"/>
          <w:sz w:val="32"/>
          <w:szCs w:val="32"/>
        </w:rPr>
      </w:pPr>
    </w:p>
    <w:p w:rsidR="003B6B63" w:rsidRDefault="003B6B63" w:rsidP="00E76D91">
      <w:pPr>
        <w:spacing w:line="360" w:lineRule="auto"/>
        <w:jc w:val="center"/>
        <w:rPr>
          <w:rFonts w:ascii="Arial" w:hAnsi="Arial" w:cs="Arial"/>
          <w:sz w:val="24"/>
          <w:szCs w:val="24"/>
        </w:rPr>
      </w:pPr>
    </w:p>
    <w:p w:rsidR="003B6B63" w:rsidRPr="00A624AA" w:rsidRDefault="003B6B63" w:rsidP="003B6B63">
      <w:pPr>
        <w:spacing w:line="360" w:lineRule="auto"/>
        <w:rPr>
          <w:rFonts w:ascii="Arial" w:hAnsi="Arial" w:cs="Arial"/>
          <w:sz w:val="24"/>
          <w:szCs w:val="24"/>
        </w:rPr>
      </w:pPr>
    </w:p>
    <w:p w:rsidR="003B6B63" w:rsidRPr="000300B9" w:rsidRDefault="003B6B63" w:rsidP="003B6B63">
      <w:pPr>
        <w:spacing w:line="360" w:lineRule="auto"/>
        <w:rPr>
          <w:rFonts w:ascii="Arial" w:hAnsi="Arial" w:cs="Arial"/>
          <w:sz w:val="24"/>
          <w:szCs w:val="24"/>
        </w:rPr>
      </w:pPr>
    </w:p>
    <w:p w:rsidR="003B6B63" w:rsidRPr="000300B9" w:rsidRDefault="003B6B63" w:rsidP="003B6B63">
      <w:pPr>
        <w:spacing w:line="360" w:lineRule="auto"/>
        <w:rPr>
          <w:rFonts w:ascii="Arial" w:hAnsi="Arial" w:cs="Arial"/>
          <w:b/>
          <w:sz w:val="24"/>
          <w:szCs w:val="24"/>
        </w:rPr>
      </w:pPr>
    </w:p>
    <w:p w:rsidR="003B6B63" w:rsidRPr="000300B9" w:rsidRDefault="003B6B63" w:rsidP="003B6B63">
      <w:pPr>
        <w:spacing w:line="360" w:lineRule="auto"/>
        <w:rPr>
          <w:rFonts w:ascii="Arial" w:hAnsi="Arial" w:cs="Arial"/>
          <w:b/>
          <w:sz w:val="24"/>
          <w:szCs w:val="24"/>
        </w:rPr>
      </w:pPr>
    </w:p>
    <w:p w:rsidR="003B6B63" w:rsidRPr="000300B9" w:rsidRDefault="003B6B63" w:rsidP="003B6B63">
      <w:pPr>
        <w:spacing w:line="360" w:lineRule="auto"/>
        <w:rPr>
          <w:sz w:val="24"/>
          <w:szCs w:val="24"/>
        </w:rPr>
      </w:pPr>
    </w:p>
    <w:p w:rsidR="001B266B" w:rsidRDefault="001B266B"/>
    <w:sectPr w:rsidR="001B266B">
      <w:headerReference w:type="default" r:id="rId27"/>
      <w:footerReference w:type="default" r:id="rId2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B63" w:rsidRDefault="003B6B63" w:rsidP="003B6B63">
      <w:pPr>
        <w:spacing w:after="0" w:line="240" w:lineRule="auto"/>
      </w:pPr>
      <w:r>
        <w:separator/>
      </w:r>
    </w:p>
  </w:endnote>
  <w:endnote w:type="continuationSeparator" w:id="0">
    <w:p w:rsidR="003B6B63" w:rsidRDefault="003B6B63" w:rsidP="003B6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897" w:rsidRPr="003B6B63" w:rsidRDefault="000B4820" w:rsidP="003B6B63">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B63" w:rsidRDefault="003B6B63" w:rsidP="003B6B63">
      <w:pPr>
        <w:spacing w:after="0" w:line="240" w:lineRule="auto"/>
      </w:pPr>
      <w:r>
        <w:separator/>
      </w:r>
    </w:p>
  </w:footnote>
  <w:footnote w:type="continuationSeparator" w:id="0">
    <w:p w:rsidR="003B6B63" w:rsidRDefault="003B6B63" w:rsidP="003B6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B63" w:rsidRDefault="003B6B63" w:rsidP="003B6B63">
    <w:pPr>
      <w:pStyle w:val="Encabezado"/>
    </w:pPr>
    <w:r>
      <w:rPr>
        <w:noProof/>
        <w:lang w:eastAsia="es-MX"/>
      </w:rPr>
      <w:drawing>
        <wp:inline distT="0" distB="0" distL="0" distR="0" wp14:anchorId="7099A251" wp14:editId="50F4F59C">
          <wp:extent cx="3770630" cy="641350"/>
          <wp:effectExtent l="0" t="0" r="1270" b="6350"/>
          <wp:docPr id="1" name="Imagen 1" descr="LOGOS INTEGRADOS IJM NACIONAL"/>
          <wp:cNvGraphicFramePr/>
          <a:graphic xmlns:a="http://schemas.openxmlformats.org/drawingml/2006/main">
            <a:graphicData uri="http://schemas.openxmlformats.org/drawingml/2006/picture">
              <pic:pic xmlns:pic="http://schemas.openxmlformats.org/drawingml/2006/picture">
                <pic:nvPicPr>
                  <pic:cNvPr id="1" name="Imagen 1" descr="LOGOS INTEGRADOS IJM NACIONAL"/>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3770630" cy="641350"/>
                  </a:xfrm>
                  <a:prstGeom prst="rect">
                    <a:avLst/>
                  </a:prstGeom>
                  <a:noFill/>
                  <a:ln>
                    <a:noFill/>
                  </a:ln>
                </pic:spPr>
              </pic:pic>
            </a:graphicData>
          </a:graphic>
        </wp:inline>
      </w:drawing>
    </w:r>
    <w:r>
      <w:rPr>
        <w:noProof/>
        <w:lang w:eastAsia="es-MX"/>
      </w:rPr>
      <w:drawing>
        <wp:inline distT="0" distB="0" distL="0" distR="0" wp14:anchorId="607F48FF" wp14:editId="0E204AFD">
          <wp:extent cx="1196340" cy="474980"/>
          <wp:effectExtent l="0" t="0" r="3810" b="1270"/>
          <wp:docPr id="2" name="Imagen 2" descr="Logo Jal"/>
          <wp:cNvGraphicFramePr/>
          <a:graphic xmlns:a="http://schemas.openxmlformats.org/drawingml/2006/main">
            <a:graphicData uri="http://schemas.openxmlformats.org/drawingml/2006/picture">
              <pic:pic xmlns:pic="http://schemas.openxmlformats.org/drawingml/2006/picture">
                <pic:nvPicPr>
                  <pic:cNvPr id="2" name="Imagen 2" descr="Logo Jal"/>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340" cy="474980"/>
                  </a:xfrm>
                  <a:prstGeom prst="rect">
                    <a:avLst/>
                  </a:prstGeom>
                  <a:noFill/>
                  <a:ln>
                    <a:noFill/>
                  </a:ln>
                </pic:spPr>
              </pic:pic>
            </a:graphicData>
          </a:graphic>
        </wp:inline>
      </w:drawing>
    </w:r>
  </w:p>
  <w:p w:rsidR="003B6B63" w:rsidRDefault="003B6B63">
    <w:pPr>
      <w:pStyle w:val="Encabezado"/>
    </w:pPr>
  </w:p>
  <w:p w:rsidR="00A76897" w:rsidRDefault="00D0388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B63"/>
    <w:rsid w:val="00084451"/>
    <w:rsid w:val="000B4820"/>
    <w:rsid w:val="001B266B"/>
    <w:rsid w:val="003B6B63"/>
    <w:rsid w:val="00571F03"/>
    <w:rsid w:val="00840DCE"/>
    <w:rsid w:val="008A67EA"/>
    <w:rsid w:val="00D03889"/>
    <w:rsid w:val="00E7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B2D83"/>
  <w15:chartTrackingRefBased/>
  <w15:docId w15:val="{C6269E6E-2DF0-4CF2-9B2B-AA1BD754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B63"/>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B6B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6B63"/>
  </w:style>
  <w:style w:type="paragraph" w:styleId="Piedepgina">
    <w:name w:val="footer"/>
    <w:basedOn w:val="Normal"/>
    <w:link w:val="PiedepginaCar"/>
    <w:uiPriority w:val="99"/>
    <w:unhideWhenUsed/>
    <w:rsid w:val="003B6B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6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chart" Target="charts/chart21.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chart" Target="charts/chart20.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chart" Target="charts/chart18.xml"/><Relationship Id="rId28" Type="http://schemas.openxmlformats.org/officeDocument/2006/relationships/footer" Target="footer1.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1.xml"/><Relationship Id="rId1" Type="http://schemas.microsoft.com/office/2011/relationships/chartStyle" Target="style11.xml"/></Relationships>
</file>

<file path=word/charts/_rels/chart13.xml.rels><?xml version="1.0" encoding="UTF-8" standalone="yes"?>
<Relationships xmlns="http://schemas.openxmlformats.org/package/2006/relationships"><Relationship Id="rId3" Type="http://schemas.openxmlformats.org/officeDocument/2006/relationships/package" Target="../embeddings/Hoja_de_c_lculo_de_Microsoft_Excel11.xlsx"/><Relationship Id="rId2" Type="http://schemas.microsoft.com/office/2011/relationships/chartColorStyle" Target="colors12.xml"/><Relationship Id="rId1" Type="http://schemas.microsoft.com/office/2011/relationships/chartStyle" Target="style12.xml"/></Relationships>
</file>

<file path=word/charts/_rels/chart14.xml.rels><?xml version="1.0" encoding="UTF-8" standalone="yes"?>
<Relationships xmlns="http://schemas.openxmlformats.org/package/2006/relationships"><Relationship Id="rId3" Type="http://schemas.openxmlformats.org/officeDocument/2006/relationships/package" Target="../embeddings/Hoja_de_c_lculo_de_Microsoft_Excel12.xlsx"/><Relationship Id="rId2" Type="http://schemas.microsoft.com/office/2011/relationships/chartColorStyle" Target="colors13.xml"/><Relationship Id="rId1" Type="http://schemas.microsoft.com/office/2011/relationships/chartStyle" Target="style13.xml"/></Relationships>
</file>

<file path=word/charts/_rels/chart15.xml.rels><?xml version="1.0" encoding="UTF-8" standalone="yes"?>
<Relationships xmlns="http://schemas.openxmlformats.org/package/2006/relationships"><Relationship Id="rId3" Type="http://schemas.openxmlformats.org/officeDocument/2006/relationships/package" Target="../embeddings/Hoja_de_c_lculo_de_Microsoft_Excel13.xlsx"/><Relationship Id="rId2" Type="http://schemas.microsoft.com/office/2011/relationships/chartColorStyle" Target="colors14.xml"/><Relationship Id="rId1" Type="http://schemas.microsoft.com/office/2011/relationships/chartStyle" Target="style14.xml"/></Relationships>
</file>

<file path=word/charts/_rels/chart16.xml.rels><?xml version="1.0" encoding="UTF-8" standalone="yes"?>
<Relationships xmlns="http://schemas.openxmlformats.org/package/2006/relationships"><Relationship Id="rId3" Type="http://schemas.openxmlformats.org/officeDocument/2006/relationships/package" Target="../embeddings/Hoja_de_c_lculo_de_Microsoft_Excel14.xlsx"/><Relationship Id="rId2" Type="http://schemas.microsoft.com/office/2011/relationships/chartColorStyle" Target="colors15.xml"/><Relationship Id="rId1" Type="http://schemas.microsoft.com/office/2011/relationships/chartStyle" Target="style15.xml"/></Relationships>
</file>

<file path=word/charts/_rels/chart17.xml.rels><?xml version="1.0" encoding="UTF-8" standalone="yes"?>
<Relationships xmlns="http://schemas.openxmlformats.org/package/2006/relationships"><Relationship Id="rId3" Type="http://schemas.openxmlformats.org/officeDocument/2006/relationships/package" Target="../embeddings/Hoja_de_c_lculo_de_Microsoft_Excel15.xlsx"/><Relationship Id="rId2" Type="http://schemas.microsoft.com/office/2011/relationships/chartColorStyle" Target="colors16.xml"/><Relationship Id="rId1" Type="http://schemas.microsoft.com/office/2011/relationships/chartStyle" Target="style16.xml"/></Relationships>
</file>

<file path=word/charts/_rels/chart18.xml.rels><?xml version="1.0" encoding="UTF-8" standalone="yes"?>
<Relationships xmlns="http://schemas.openxmlformats.org/package/2006/relationships"><Relationship Id="rId3" Type="http://schemas.openxmlformats.org/officeDocument/2006/relationships/package" Target="../embeddings/Hoja_de_c_lculo_de_Microsoft_Excel16.xlsx"/><Relationship Id="rId2" Type="http://schemas.microsoft.com/office/2011/relationships/chartColorStyle" Target="colors17.xml"/><Relationship Id="rId1" Type="http://schemas.microsoft.com/office/2011/relationships/chartStyle" Target="style17.xml"/></Relationships>
</file>

<file path=word/charts/_rels/chart19.xml.rels><?xml version="1.0" encoding="UTF-8" standalone="yes"?>
<Relationships xmlns="http://schemas.openxmlformats.org/package/2006/relationships"><Relationship Id="rId3" Type="http://schemas.openxmlformats.org/officeDocument/2006/relationships/package" Target="../embeddings/Hoja_de_c_lculo_de_Microsoft_Excel17.xlsx"/><Relationship Id="rId2" Type="http://schemas.microsoft.com/office/2011/relationships/chartColorStyle" Target="colors18.xml"/><Relationship Id="rId1" Type="http://schemas.microsoft.com/office/2011/relationships/chartStyle" Target="style18.xml"/></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0.xml.rels><?xml version="1.0" encoding="UTF-8" standalone="yes"?>
<Relationships xmlns="http://schemas.openxmlformats.org/package/2006/relationships"><Relationship Id="rId3" Type="http://schemas.openxmlformats.org/officeDocument/2006/relationships/package" Target="../embeddings/Hoja_de_c_lculo_de_Microsoft_Excel18.xlsx"/><Relationship Id="rId2" Type="http://schemas.microsoft.com/office/2011/relationships/chartColorStyle" Target="colors19.xml"/><Relationship Id="rId1" Type="http://schemas.microsoft.com/office/2011/relationships/chartStyle" Target="style19.xml"/></Relationships>
</file>

<file path=word/charts/_rels/chart21.xml.rels><?xml version="1.0" encoding="UTF-8" standalone="yes"?>
<Relationships xmlns="http://schemas.openxmlformats.org/package/2006/relationships"><Relationship Id="rId3" Type="http://schemas.openxmlformats.org/officeDocument/2006/relationships/package" Target="../embeddings/Hoja_de_c_lculo_de_Microsoft_Excel19.xlsx"/><Relationship Id="rId2" Type="http://schemas.microsoft.com/office/2011/relationships/chartColorStyle" Target="colors20.xml"/><Relationship Id="rId1" Type="http://schemas.microsoft.com/office/2011/relationships/chartStyle" Target="style20.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s-MX"/>
              <a:t>Capacitación dirigida a</a:t>
            </a:r>
          </a:p>
        </c:rich>
      </c:tx>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Taller  Sensibilización de Género</c:v>
                </c:pt>
              </c:strCache>
            </c:strRef>
          </c:tx>
          <c:spPr>
            <a:solidFill>
              <a:schemeClr val="accent2"/>
            </a:solidFill>
            <a:ln>
              <a:noFill/>
            </a:ln>
            <a:effectLst/>
            <a:sp3d/>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38B7-4FFA-B22F-79CB81A1C746}"/>
            </c:ext>
          </c:extLst>
        </c:ser>
        <c:ser>
          <c:idx val="1"/>
          <c:order val="1"/>
          <c:tx>
            <c:strRef>
              <c:f>Hoja1!$C$1</c:f>
              <c:strCache>
                <c:ptCount val="1"/>
                <c:pt idx="0">
                  <c:v>Taller Violencia contra la Mujer</c:v>
                </c:pt>
              </c:strCache>
            </c:strRef>
          </c:tx>
          <c:spPr>
            <a:solidFill>
              <a:srgbClr val="FF0000"/>
            </a:solidFill>
            <a:ln>
              <a:noFill/>
            </a:ln>
            <a:effectLst/>
            <a:sp3d/>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38B7-4FFA-B22F-79CB81A1C746}"/>
            </c:ext>
          </c:extLst>
        </c:ser>
        <c:ser>
          <c:idx val="2"/>
          <c:order val="2"/>
          <c:tx>
            <c:strRef>
              <c:f>Hoja1!$D$1</c:f>
              <c:strCache>
                <c:ptCount val="1"/>
                <c:pt idx="0">
                  <c:v>Taller de Políticas Públicas</c:v>
                </c:pt>
              </c:strCache>
            </c:strRef>
          </c:tx>
          <c:spPr>
            <a:solidFill>
              <a:srgbClr val="002060"/>
            </a:solidFill>
            <a:ln>
              <a:noFill/>
            </a:ln>
            <a:effectLst/>
            <a:sp3d/>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38B7-4FFA-B22F-79CB81A1C746}"/>
            </c:ext>
          </c:extLst>
        </c:ser>
        <c:ser>
          <c:idx val="3"/>
          <c:order val="3"/>
          <c:tx>
            <c:strRef>
              <c:f>Hoja1!$E$1</c:f>
              <c:strCache>
                <c:ptCount val="1"/>
                <c:pt idx="0">
                  <c:v>Mesa de Trabajo</c:v>
                </c:pt>
              </c:strCache>
            </c:strRef>
          </c:tx>
          <c:spPr>
            <a:solidFill>
              <a:schemeClr val="accent6">
                <a:lumMod val="50000"/>
              </a:schemeClr>
            </a:solidFill>
            <a:ln>
              <a:noFill/>
            </a:ln>
            <a:effectLst/>
            <a:sp3d/>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38B7-4FFA-B22F-79CB81A1C746}"/>
            </c:ext>
          </c:extLst>
        </c:ser>
        <c:ser>
          <c:idx val="4"/>
          <c:order val="4"/>
          <c:tx>
            <c:strRef>
              <c:f>Hoja1!$F$1</c:f>
              <c:strCache>
                <c:ptCount val="1"/>
                <c:pt idx="0">
                  <c:v>Actividad modelo de operación CDM</c:v>
                </c:pt>
              </c:strCache>
            </c:strRef>
          </c:tx>
          <c:spPr>
            <a:solidFill>
              <a:schemeClr val="accent4">
                <a:tint val="54000"/>
              </a:schemeClr>
            </a:solidFill>
            <a:ln>
              <a:noFill/>
            </a:ln>
            <a:effectLst/>
            <a:sp3d/>
          </c:spPr>
          <c:invertIfNegative val="0"/>
          <c:cat>
            <c:strRef>
              <c:f>Hoja1!$A$2:$A$6</c:f>
              <c:strCache>
                <c:ptCount val="5"/>
                <c:pt idx="0">
                  <c:v>Gobierno</c:v>
                </c:pt>
                <c:pt idx="1">
                  <c:v>OSC</c:v>
                </c:pt>
                <c:pt idx="2">
                  <c:v>Inic. Priv.</c:v>
                </c:pt>
                <c:pt idx="3">
                  <c:v>Pob. Abierta</c:v>
                </c:pt>
                <c:pt idx="4">
                  <c:v>Gpo. Multip.</c:v>
                </c:pt>
              </c:strCache>
            </c:strRef>
          </c:cat>
          <c:val>
            <c:numRef>
              <c:f>Hoja1!$F$2:$F$6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4-38B7-4FFA-B22F-79CB81A1C746}"/>
            </c:ext>
          </c:extLst>
        </c:ser>
        <c:dLbls>
          <c:showLegendKey val="0"/>
          <c:showVal val="0"/>
          <c:showCatName val="0"/>
          <c:showSerName val="0"/>
          <c:showPercent val="0"/>
          <c:showBubbleSize val="0"/>
        </c:dLbls>
        <c:gapWidth val="150"/>
        <c:shape val="box"/>
        <c:axId val="182992896"/>
        <c:axId val="182994432"/>
        <c:axId val="0"/>
      </c:bar3DChart>
      <c:catAx>
        <c:axId val="182992896"/>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182994432"/>
        <c:crosses val="autoZero"/>
        <c:auto val="1"/>
        <c:lblAlgn val="ctr"/>
        <c:lblOffset val="100"/>
        <c:noMultiLvlLbl val="0"/>
      </c:catAx>
      <c:valAx>
        <c:axId val="18299443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29928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RANGO DE EDAD</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4">
                  <c:v>0</c:v>
                </c:pt>
              </c:numCache>
            </c:numRef>
          </c:val>
          <c:extLst>
            <c:ext xmlns:c16="http://schemas.microsoft.com/office/drawing/2014/chart" uri="{C3380CC4-5D6E-409C-BE32-E72D297353CC}">
              <c16:uniqueId val="{00000000-198A-4071-9B24-87DF5B601B42}"/>
            </c:ext>
          </c:extLst>
        </c:ser>
        <c:dLbls>
          <c:showLegendKey val="0"/>
          <c:showVal val="0"/>
          <c:showCatName val="0"/>
          <c:showSerName val="0"/>
          <c:showPercent val="0"/>
          <c:showBubbleSize val="0"/>
        </c:dLbls>
        <c:gapWidth val="150"/>
        <c:shape val="box"/>
        <c:axId val="87063168"/>
        <c:axId val="87064960"/>
        <c:axId val="0"/>
      </c:bar3DChart>
      <c:catAx>
        <c:axId val="87063168"/>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064960"/>
        <c:crosses val="autoZero"/>
        <c:auto val="1"/>
        <c:lblAlgn val="ctr"/>
        <c:lblOffset val="100"/>
        <c:noMultiLvlLbl val="0"/>
      </c:catAx>
      <c:valAx>
        <c:axId val="87064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0631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ESCOLARIDAD</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9CC6-40DD-8210-79F316A6D794}"/>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9CC6-40DD-8210-79F316A6D794}"/>
            </c:ext>
          </c:extLst>
        </c:ser>
        <c:dLbls>
          <c:showLegendKey val="0"/>
          <c:showVal val="0"/>
          <c:showCatName val="0"/>
          <c:showSerName val="0"/>
          <c:showPercent val="0"/>
          <c:showBubbleSize val="0"/>
        </c:dLbls>
        <c:gapWidth val="150"/>
        <c:shape val="box"/>
        <c:axId val="87149568"/>
        <c:axId val="87151360"/>
        <c:axId val="0"/>
      </c:bar3DChart>
      <c:catAx>
        <c:axId val="87149568"/>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151360"/>
        <c:crosses val="autoZero"/>
        <c:auto val="1"/>
        <c:lblAlgn val="ctr"/>
        <c:lblOffset val="100"/>
        <c:noMultiLvlLbl val="0"/>
      </c:catAx>
      <c:valAx>
        <c:axId val="87151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1495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Estado Civil</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B41F-4AB0-AC70-8F27A35F629B}"/>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B41F-4AB0-AC70-8F27A35F629B}"/>
            </c:ext>
          </c:extLst>
        </c:ser>
        <c:dLbls>
          <c:showLegendKey val="0"/>
          <c:showVal val="0"/>
          <c:showCatName val="0"/>
          <c:showSerName val="0"/>
          <c:showPercent val="0"/>
          <c:showBubbleSize val="0"/>
        </c:dLbls>
        <c:gapWidth val="150"/>
        <c:shape val="box"/>
        <c:axId val="87253760"/>
        <c:axId val="87255296"/>
        <c:axId val="0"/>
      </c:bar3DChart>
      <c:catAx>
        <c:axId val="87253760"/>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255296"/>
        <c:crosses val="autoZero"/>
        <c:auto val="1"/>
        <c:lblAlgn val="ctr"/>
        <c:lblOffset val="100"/>
        <c:noMultiLvlLbl val="0"/>
      </c:catAx>
      <c:valAx>
        <c:axId val="872552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2537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Ocupación</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9137-4BF2-8F0D-F77DE03A069B}"/>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9137-4BF2-8F0D-F77DE03A069B}"/>
            </c:ext>
          </c:extLst>
        </c:ser>
        <c:dLbls>
          <c:showLegendKey val="0"/>
          <c:showVal val="0"/>
          <c:showCatName val="0"/>
          <c:showSerName val="0"/>
          <c:showPercent val="0"/>
          <c:showBubbleSize val="0"/>
        </c:dLbls>
        <c:gapWidth val="150"/>
        <c:shape val="box"/>
        <c:axId val="87499904"/>
        <c:axId val="87501440"/>
        <c:axId val="0"/>
      </c:bar3DChart>
      <c:catAx>
        <c:axId val="8749990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501440"/>
        <c:crosses val="autoZero"/>
        <c:auto val="1"/>
        <c:lblAlgn val="ctr"/>
        <c:lblOffset val="100"/>
        <c:noMultiLvlLbl val="0"/>
      </c:catAx>
      <c:valAx>
        <c:axId val="87501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4999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b="1">
                <a:latin typeface="Agency FB" panose="020B0503020202020204" pitchFamily="34" charset="0"/>
              </a:rPr>
              <a:t>Tipo de Población</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688A-48C2-B94D-3CF4FD561318}"/>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688A-48C2-B94D-3CF4FD561318}"/>
            </c:ext>
          </c:extLst>
        </c:ser>
        <c:dLbls>
          <c:showLegendKey val="0"/>
          <c:showVal val="0"/>
          <c:showCatName val="0"/>
          <c:showSerName val="0"/>
          <c:showPercent val="0"/>
          <c:showBubbleSize val="0"/>
        </c:dLbls>
        <c:gapWidth val="150"/>
        <c:shape val="box"/>
        <c:axId val="87537152"/>
        <c:axId val="87538688"/>
        <c:axId val="0"/>
      </c:bar3DChart>
      <c:catAx>
        <c:axId val="87537152"/>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538688"/>
        <c:crosses val="autoZero"/>
        <c:auto val="1"/>
        <c:lblAlgn val="ctr"/>
        <c:lblOffset val="100"/>
        <c:noMultiLvlLbl val="0"/>
      </c:catAx>
      <c:valAx>
        <c:axId val="875386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5371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Tipo de Ingreso</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4B80-4421-B7A0-3B777B5E1A75}"/>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Hoja1!$A$2:$A$3</c:f>
              <c:strCache>
                <c:ptCount val="2"/>
                <c:pt idx="0">
                  <c:v>Seguimiento</c:v>
                </c:pt>
                <c:pt idx="1">
                  <c:v>Nuevo</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4B80-4421-B7A0-3B777B5E1A75}"/>
            </c:ext>
          </c:extLst>
        </c:ser>
        <c:dLbls>
          <c:showLegendKey val="0"/>
          <c:showVal val="0"/>
          <c:showCatName val="0"/>
          <c:showSerName val="0"/>
          <c:showPercent val="0"/>
          <c:showBubbleSize val="0"/>
        </c:dLbls>
        <c:gapWidth val="150"/>
        <c:shape val="box"/>
        <c:axId val="87693184"/>
        <c:axId val="87694720"/>
        <c:axId val="0"/>
      </c:bar3DChart>
      <c:catAx>
        <c:axId val="8769318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694720"/>
        <c:crosses val="autoZero"/>
        <c:auto val="1"/>
        <c:lblAlgn val="ctr"/>
        <c:lblOffset val="100"/>
        <c:noMultiLvlLbl val="0"/>
      </c:catAx>
      <c:valAx>
        <c:axId val="87694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6931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Tipo de violencia.</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B182-41FC-B757-0BBDA018139F}"/>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dPt>
            <c:idx val="2"/>
            <c:invertIfNegative val="0"/>
            <c:bubble3D val="0"/>
            <c:spPr>
              <a:solidFill>
                <a:srgbClr val="0EA64C"/>
              </a:solidFill>
              <a:ln>
                <a:noFill/>
              </a:ln>
              <a:effectLst>
                <a:outerShdw blurRad="57150" dist="19050" dir="5400000" algn="ctr" rotWithShape="0">
                  <a:srgbClr val="000000">
                    <a:alpha val="63000"/>
                  </a:srgbClr>
                </a:outerShdw>
              </a:effectLst>
              <a:scene3d>
                <a:camera prst="orthographicFront"/>
                <a:lightRig rig="threePt" dir="t"/>
              </a:scene3d>
              <a:sp3d>
                <a:bevelB/>
              </a:sp3d>
            </c:spPr>
            <c:extLst>
              <c:ext xmlns:c16="http://schemas.microsoft.com/office/drawing/2014/chart" uri="{C3380CC4-5D6E-409C-BE32-E72D297353CC}">
                <c16:uniqueId val="{00000002-B182-41FC-B757-0BBDA018139F}"/>
              </c:ext>
            </c:extLst>
          </c:dPt>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3-B182-41FC-B757-0BBDA018139F}"/>
            </c:ext>
          </c:extLst>
        </c:ser>
        <c:dLbls>
          <c:showLegendKey val="0"/>
          <c:showVal val="0"/>
          <c:showCatName val="0"/>
          <c:showSerName val="0"/>
          <c:showPercent val="0"/>
          <c:showBubbleSize val="0"/>
        </c:dLbls>
        <c:gapWidth val="100"/>
        <c:shape val="box"/>
        <c:axId val="88054400"/>
        <c:axId val="88060288"/>
        <c:axId val="0"/>
      </c:bar3DChart>
      <c:catAx>
        <c:axId val="88054400"/>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060288"/>
        <c:crosses val="autoZero"/>
        <c:auto val="1"/>
        <c:lblAlgn val="ctr"/>
        <c:lblOffset val="100"/>
        <c:noMultiLvlLbl val="0"/>
      </c:catAx>
      <c:valAx>
        <c:axId val="88060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0544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Condición de Violencia</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39FB-4620-AF90-B9A908019D1E}"/>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0</c:v>
                </c:pt>
                <c:pt idx="1">
                  <c:v>0</c:v>
                </c:pt>
                <c:pt idx="2">
                  <c:v>0</c:v>
                </c:pt>
              </c:numCache>
            </c:numRef>
          </c:val>
          <c:extLst>
            <c:ext xmlns:c16="http://schemas.microsoft.com/office/drawing/2014/chart" uri="{C3380CC4-5D6E-409C-BE32-E72D297353CC}">
              <c16:uniqueId val="{00000001-39FB-4620-AF90-B9A908019D1E}"/>
            </c:ext>
          </c:extLst>
        </c:ser>
        <c:dLbls>
          <c:showLegendKey val="0"/>
          <c:showVal val="0"/>
          <c:showCatName val="0"/>
          <c:showSerName val="0"/>
          <c:showPercent val="0"/>
          <c:showBubbleSize val="0"/>
        </c:dLbls>
        <c:gapWidth val="150"/>
        <c:shape val="box"/>
        <c:axId val="87718144"/>
        <c:axId val="87728128"/>
        <c:axId val="0"/>
      </c:bar3DChart>
      <c:catAx>
        <c:axId val="8771814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728128"/>
        <c:crosses val="autoZero"/>
        <c:auto val="1"/>
        <c:lblAlgn val="ctr"/>
        <c:lblOffset val="100"/>
        <c:noMultiLvlLbl val="0"/>
      </c:catAx>
      <c:valAx>
        <c:axId val="87728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7181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Modalidad de Violencia</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1777-4295-BF43-0F3A1E190BE3}"/>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0</c:v>
                </c:pt>
                <c:pt idx="1">
                  <c:v>0</c:v>
                </c:pt>
                <c:pt idx="2">
                  <c:v>0</c:v>
                </c:pt>
                <c:pt idx="3">
                  <c:v>0</c:v>
                </c:pt>
                <c:pt idx="4">
                  <c:v>0</c:v>
                </c:pt>
                <c:pt idx="5">
                  <c:v>0</c:v>
                </c:pt>
                <c:pt idx="6">
                  <c:v>0</c:v>
                </c:pt>
                <c:pt idx="7">
                  <c:v>0</c:v>
                </c:pt>
              </c:numCache>
            </c:numRef>
          </c:val>
          <c:shape val="box"/>
          <c:extLst>
            <c:ext xmlns:c16="http://schemas.microsoft.com/office/drawing/2014/chart" uri="{C3380CC4-5D6E-409C-BE32-E72D297353CC}">
              <c16:uniqueId val="{00000001-1777-4295-BF43-0F3A1E190BE3}"/>
            </c:ext>
          </c:extLst>
        </c:ser>
        <c:dLbls>
          <c:showLegendKey val="0"/>
          <c:showVal val="0"/>
          <c:showCatName val="0"/>
          <c:showSerName val="0"/>
          <c:showPercent val="0"/>
          <c:showBubbleSize val="0"/>
        </c:dLbls>
        <c:gapWidth val="150"/>
        <c:shape val="cylinder"/>
        <c:axId val="87784832"/>
        <c:axId val="87790720"/>
        <c:axId val="0"/>
      </c:bar3DChart>
      <c:catAx>
        <c:axId val="87784832"/>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790720"/>
        <c:crosses val="autoZero"/>
        <c:auto val="1"/>
        <c:lblAlgn val="ctr"/>
        <c:lblOffset val="100"/>
        <c:noMultiLvlLbl val="0"/>
      </c:catAx>
      <c:valAx>
        <c:axId val="87790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7848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Canalización</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Hoja1!$A$2:$A$3</c:f>
              <c:strCache>
                <c:ptCount val="2"/>
                <c:pt idx="0">
                  <c:v>SI</c:v>
                </c:pt>
                <c:pt idx="1">
                  <c:v>NO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DAD6-4D3D-8E81-E4FF5FF22790}"/>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Hoja1!$A$2:$A$3</c:f>
              <c:strCache>
                <c:ptCount val="2"/>
                <c:pt idx="0">
                  <c:v>SI</c:v>
                </c:pt>
                <c:pt idx="1">
                  <c:v>NO</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DAD6-4D3D-8E81-E4FF5FF22790}"/>
            </c:ext>
          </c:extLst>
        </c:ser>
        <c:dLbls>
          <c:showLegendKey val="0"/>
          <c:showVal val="0"/>
          <c:showCatName val="0"/>
          <c:showSerName val="0"/>
          <c:showPercent val="0"/>
          <c:showBubbleSize val="0"/>
        </c:dLbls>
        <c:gapWidth val="150"/>
        <c:shape val="box"/>
        <c:axId val="87822336"/>
        <c:axId val="87823872"/>
        <c:axId val="0"/>
      </c:bar3DChart>
      <c:catAx>
        <c:axId val="87822336"/>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823872"/>
        <c:crosses val="autoZero"/>
        <c:auto val="1"/>
        <c:lblAlgn val="ctr"/>
        <c:lblOffset val="100"/>
        <c:noMultiLvlLbl val="0"/>
      </c:catAx>
      <c:valAx>
        <c:axId val="87823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8223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Gobierno/Nivel Jerárquico</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Gobierno/Nivel Jerárquico</c:v>
                </c:pt>
              </c:strCache>
            </c:strRef>
          </c:tx>
          <c:spPr>
            <a:solidFill>
              <a:schemeClr val="accent6">
                <a:lumMod val="50000"/>
              </a:schemeClr>
            </a:solidFill>
            <a:ln>
              <a:noFill/>
            </a:ln>
            <a:effectLst/>
            <a:sp3d/>
          </c:spPr>
          <c:invertIfNegative val="0"/>
          <c:cat>
            <c:strRef>
              <c:f>Hoja1!$A$2:$A$6</c:f>
              <c:strCache>
                <c:ptCount val="5"/>
                <c:pt idx="0">
                  <c:v>Mando Superior</c:v>
                </c:pt>
                <c:pt idx="1">
                  <c:v>Mando Medio</c:v>
                </c:pt>
                <c:pt idx="2">
                  <c:v>Operativo</c:v>
                </c:pt>
                <c:pt idx="3">
                  <c:v>Actoras/es Social </c:v>
                </c:pt>
                <c:pt idx="4">
                  <c:v>Ciudadanía</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02BA-4BB7-BBE6-69C9C3E506DA}"/>
            </c:ext>
          </c:extLst>
        </c:ser>
        <c:dLbls>
          <c:showLegendKey val="0"/>
          <c:showVal val="0"/>
          <c:showCatName val="0"/>
          <c:showSerName val="0"/>
          <c:showPercent val="0"/>
          <c:showBubbleSize val="0"/>
        </c:dLbls>
        <c:gapWidth val="150"/>
        <c:shape val="box"/>
        <c:axId val="183398400"/>
        <c:axId val="183399936"/>
        <c:axId val="0"/>
      </c:bar3DChart>
      <c:catAx>
        <c:axId val="1833984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3399936"/>
        <c:crosses val="autoZero"/>
        <c:auto val="1"/>
        <c:lblAlgn val="ctr"/>
        <c:lblOffset val="100"/>
        <c:noMultiLvlLbl val="0"/>
      </c:catAx>
      <c:valAx>
        <c:axId val="183399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3398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Sector de Canalización</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Hoja1!$A$2:$A$6</c:f>
              <c:strCache>
                <c:ptCount val="5"/>
                <c:pt idx="0">
                  <c:v>Salud</c:v>
                </c:pt>
                <c:pt idx="1">
                  <c:v>Justicia</c:v>
                </c:pt>
                <c:pt idx="2">
                  <c:v>Social</c:v>
                </c:pt>
                <c:pt idx="3">
                  <c:v>Seguridad</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23BC-4A9A-AF12-CB3FABFBC449}"/>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Hoja1!$A$2:$A$6</c:f>
              <c:strCache>
                <c:ptCount val="5"/>
                <c:pt idx="0">
                  <c:v>Salud</c:v>
                </c:pt>
                <c:pt idx="1">
                  <c:v>Justicia</c:v>
                </c:pt>
                <c:pt idx="2">
                  <c:v>Social</c:v>
                </c:pt>
                <c:pt idx="3">
                  <c:v>Seguridad</c:v>
                </c:pt>
                <c:pt idx="4">
                  <c:v>Otros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23BC-4A9A-AF12-CB3FABFBC449}"/>
            </c:ext>
          </c:extLst>
        </c:ser>
        <c:dLbls>
          <c:showLegendKey val="0"/>
          <c:showVal val="0"/>
          <c:showCatName val="0"/>
          <c:showSerName val="0"/>
          <c:showPercent val="0"/>
          <c:showBubbleSize val="0"/>
        </c:dLbls>
        <c:gapWidth val="150"/>
        <c:shape val="box"/>
        <c:axId val="87896448"/>
        <c:axId val="87897984"/>
        <c:axId val="0"/>
      </c:bar3DChart>
      <c:catAx>
        <c:axId val="87896448"/>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897984"/>
        <c:crosses val="autoZero"/>
        <c:auto val="1"/>
        <c:lblAlgn val="ctr"/>
        <c:lblOffset val="100"/>
        <c:noMultiLvlLbl val="0"/>
      </c:catAx>
      <c:valAx>
        <c:axId val="87897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8964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latin typeface="Agency FB" panose="020B0503020202020204" pitchFamily="34" charset="0"/>
              </a:rPr>
              <a:t>Instancias a las que se canalizó</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Hoja1!$B$2:$B$8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0-C0DD-446E-84EB-9719C1B31D4D}"/>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Hoja1!$A$2:$A$8</c:f>
              <c:strCache>
                <c:ptCount val="7"/>
                <c:pt idx="0">
                  <c:v>UAVI Jamay</c:v>
                </c:pt>
                <c:pt idx="1">
                  <c:v>DIF Jamay</c:v>
                </c:pt>
                <c:pt idx="2">
                  <c:v>IMMJ</c:v>
                </c:pt>
                <c:pt idx="3">
                  <c:v>Ministerio Público</c:v>
                </c:pt>
                <c:pt idx="4">
                  <c:v>Centro de Salud</c:v>
                </c:pt>
                <c:pt idx="5">
                  <c:v>Procuraduría Social</c:v>
                </c:pt>
                <c:pt idx="6">
                  <c:v>Juez/za Municipal</c:v>
                </c:pt>
              </c:strCache>
            </c:strRef>
          </c:cat>
          <c:val>
            <c:numRef>
              <c:f>Hoja1!$C$2:$C$8</c:f>
              <c:numCache>
                <c:formatCode>General</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1-C0DD-446E-84EB-9719C1B31D4D}"/>
            </c:ext>
          </c:extLst>
        </c:ser>
        <c:dLbls>
          <c:showLegendKey val="0"/>
          <c:showVal val="0"/>
          <c:showCatName val="0"/>
          <c:showSerName val="0"/>
          <c:showPercent val="0"/>
          <c:showBubbleSize val="0"/>
        </c:dLbls>
        <c:gapWidth val="150"/>
        <c:shape val="box"/>
        <c:axId val="87945984"/>
        <c:axId val="87947520"/>
        <c:axId val="0"/>
      </c:bar3DChart>
      <c:catAx>
        <c:axId val="8794598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947520"/>
        <c:crosses val="autoZero"/>
        <c:auto val="1"/>
        <c:lblAlgn val="ctr"/>
        <c:lblOffset val="100"/>
        <c:noMultiLvlLbl val="0"/>
      </c:catAx>
      <c:valAx>
        <c:axId val="87947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9459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s-MX"/>
              <a:t>Distribución por sexo,</a:t>
            </a:r>
            <a:r>
              <a:rPr lang="es-MX" baseline="0"/>
              <a:t> </a:t>
            </a:r>
            <a:r>
              <a:rPr lang="es-MX"/>
              <a:t> con</a:t>
            </a:r>
            <a:r>
              <a:rPr lang="es-MX" baseline="0"/>
              <a:t>  población abierta .</a:t>
            </a:r>
            <a:endParaRPr lang="es-MX"/>
          </a:p>
        </c:rich>
      </c:tx>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c:v>
                </c:pt>
              </c:strCache>
            </c:strRef>
          </c:tx>
          <c:spPr>
            <a:solidFill>
              <a:schemeClr val="accent1"/>
            </a:solidFill>
            <a:ln>
              <a:noFill/>
            </a:ln>
            <a:effectLst/>
            <a:sp3d/>
          </c:spPr>
          <c:invertIfNegative val="0"/>
          <c:cat>
            <c:numRef>
              <c:f>Hoja1!$A$2</c:f>
              <c:numCache>
                <c:formatCode>General</c:formatCode>
                <c:ptCount val="1"/>
              </c:numCache>
            </c:numRef>
          </c:cat>
          <c:val>
            <c:numRef>
              <c:f>Hoja1!$B$2</c:f>
              <c:numCache>
                <c:formatCode>General</c:formatCode>
                <c:ptCount val="1"/>
                <c:pt idx="0">
                  <c:v>0</c:v>
                </c:pt>
              </c:numCache>
            </c:numRef>
          </c:val>
          <c:extLst>
            <c:ext xmlns:c16="http://schemas.microsoft.com/office/drawing/2014/chart" uri="{C3380CC4-5D6E-409C-BE32-E72D297353CC}">
              <c16:uniqueId val="{00000000-AF70-4976-9BDB-F1182F090608}"/>
            </c:ext>
          </c:extLst>
        </c:ser>
        <c:ser>
          <c:idx val="1"/>
          <c:order val="1"/>
          <c:tx>
            <c:strRef>
              <c:f>Hoja1!$C$1</c:f>
              <c:strCache>
                <c:ptCount val="1"/>
                <c:pt idx="0">
                  <c:v>MUJER</c:v>
                </c:pt>
              </c:strCache>
            </c:strRef>
          </c:tx>
          <c:spPr>
            <a:solidFill>
              <a:srgbClr val="720863"/>
            </a:solidFill>
            <a:ln>
              <a:noFill/>
            </a:ln>
            <a:effectLst/>
            <a:sp3d/>
          </c:spPr>
          <c:invertIfNegative val="0"/>
          <c:dPt>
            <c:idx val="0"/>
            <c:invertIfNegative val="0"/>
            <c:bubble3D val="0"/>
            <c:spPr>
              <a:solidFill>
                <a:srgbClr val="0EA64C"/>
              </a:solidFill>
              <a:ln>
                <a:noFill/>
              </a:ln>
              <a:effectLst/>
              <a:sp3d/>
            </c:spPr>
            <c:extLst>
              <c:ext xmlns:c16="http://schemas.microsoft.com/office/drawing/2014/chart" uri="{C3380CC4-5D6E-409C-BE32-E72D297353CC}">
                <c16:uniqueId val="{00000002-AF70-4976-9BDB-F1182F090608}"/>
              </c:ext>
            </c:extLst>
          </c:dPt>
          <c:cat>
            <c:numRef>
              <c:f>Hoja1!$A$2</c:f>
              <c:numCache>
                <c:formatCode>General</c:formatCode>
                <c:ptCount val="1"/>
              </c:numCache>
            </c:numRef>
          </c:cat>
          <c:val>
            <c:numRef>
              <c:f>Hoja1!$C$2</c:f>
              <c:numCache>
                <c:formatCode>General</c:formatCode>
                <c:ptCount val="1"/>
                <c:pt idx="0">
                  <c:v>25</c:v>
                </c:pt>
              </c:numCache>
            </c:numRef>
          </c:val>
          <c:extLst>
            <c:ext xmlns:c16="http://schemas.microsoft.com/office/drawing/2014/chart" uri="{C3380CC4-5D6E-409C-BE32-E72D297353CC}">
              <c16:uniqueId val="{00000001-AF70-4976-9BDB-F1182F090608}"/>
            </c:ext>
          </c:extLst>
        </c:ser>
        <c:dLbls>
          <c:showLegendKey val="0"/>
          <c:showVal val="0"/>
          <c:showCatName val="0"/>
          <c:showSerName val="0"/>
          <c:showPercent val="0"/>
          <c:showBubbleSize val="0"/>
        </c:dLbls>
        <c:gapWidth val="150"/>
        <c:shape val="box"/>
        <c:axId val="183433088"/>
        <c:axId val="183434624"/>
        <c:axId val="0"/>
      </c:bar3DChart>
      <c:catAx>
        <c:axId val="1834330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183434624"/>
        <c:crosses val="autoZero"/>
        <c:auto val="1"/>
        <c:lblAlgn val="ctr"/>
        <c:lblOffset val="100"/>
        <c:noMultiLvlLbl val="0"/>
      </c:catAx>
      <c:valAx>
        <c:axId val="18343462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34330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s-MX"/>
              <a:t>Distribución por sexo,</a:t>
            </a:r>
            <a:r>
              <a:rPr lang="es-MX" baseline="0"/>
              <a:t> mesa de trabajo con funcionariado público.</a:t>
            </a:r>
            <a:endParaRPr lang="es-MX"/>
          </a:p>
        </c:rich>
      </c:tx>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c:v>
                </c:pt>
              </c:strCache>
            </c:strRef>
          </c:tx>
          <c:spPr>
            <a:solidFill>
              <a:schemeClr val="accent1"/>
            </a:solidFill>
            <a:ln>
              <a:noFill/>
            </a:ln>
            <a:effectLst/>
            <a:sp3d/>
          </c:spPr>
          <c:invertIfNegative val="0"/>
          <c:cat>
            <c:numRef>
              <c:f>Hoja1!$A$2</c:f>
              <c:numCache>
                <c:formatCode>General</c:formatCode>
                <c:ptCount val="1"/>
              </c:numCache>
            </c:numRef>
          </c:cat>
          <c:val>
            <c:numRef>
              <c:f>Hoja1!$B$2</c:f>
              <c:numCache>
                <c:formatCode>General</c:formatCode>
                <c:ptCount val="1"/>
                <c:pt idx="0">
                  <c:v>0</c:v>
                </c:pt>
              </c:numCache>
            </c:numRef>
          </c:val>
          <c:extLst>
            <c:ext xmlns:c16="http://schemas.microsoft.com/office/drawing/2014/chart" uri="{C3380CC4-5D6E-409C-BE32-E72D297353CC}">
              <c16:uniqueId val="{00000000-2F57-4DFF-8A92-762632982702}"/>
            </c:ext>
          </c:extLst>
        </c:ser>
        <c:ser>
          <c:idx val="1"/>
          <c:order val="1"/>
          <c:tx>
            <c:strRef>
              <c:f>Hoja1!$C$1</c:f>
              <c:strCache>
                <c:ptCount val="1"/>
                <c:pt idx="0">
                  <c:v>MUJER</c:v>
                </c:pt>
              </c:strCache>
            </c:strRef>
          </c:tx>
          <c:spPr>
            <a:solidFill>
              <a:srgbClr val="0EA64C"/>
            </a:solidFill>
            <a:ln>
              <a:noFill/>
            </a:ln>
            <a:effectLst/>
            <a:sp3d/>
          </c:spPr>
          <c:invertIfNegative val="0"/>
          <c:cat>
            <c:numRef>
              <c:f>Hoja1!$A$2</c:f>
              <c:numCache>
                <c:formatCode>General</c:formatCode>
                <c:ptCount val="1"/>
              </c:numCache>
            </c:numRef>
          </c:cat>
          <c:val>
            <c:numRef>
              <c:f>Hoja1!$C$2</c:f>
              <c:numCache>
                <c:formatCode>General</c:formatCode>
                <c:ptCount val="1"/>
                <c:pt idx="0">
                  <c:v>0</c:v>
                </c:pt>
              </c:numCache>
            </c:numRef>
          </c:val>
          <c:extLst>
            <c:ext xmlns:c16="http://schemas.microsoft.com/office/drawing/2014/chart" uri="{C3380CC4-5D6E-409C-BE32-E72D297353CC}">
              <c16:uniqueId val="{00000001-2F57-4DFF-8A92-762632982702}"/>
            </c:ext>
          </c:extLst>
        </c:ser>
        <c:dLbls>
          <c:showLegendKey val="0"/>
          <c:showVal val="0"/>
          <c:showCatName val="0"/>
          <c:showSerName val="0"/>
          <c:showPercent val="0"/>
          <c:showBubbleSize val="0"/>
        </c:dLbls>
        <c:gapWidth val="150"/>
        <c:shape val="box"/>
        <c:axId val="183433088"/>
        <c:axId val="183434624"/>
        <c:axId val="0"/>
      </c:bar3DChart>
      <c:catAx>
        <c:axId val="1834330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183434624"/>
        <c:crosses val="autoZero"/>
        <c:auto val="1"/>
        <c:lblAlgn val="ctr"/>
        <c:lblOffset val="100"/>
        <c:noMultiLvlLbl val="0"/>
      </c:catAx>
      <c:valAx>
        <c:axId val="18343462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34330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n-US"/>
              <a:t>Rango</a:t>
            </a:r>
            <a:r>
              <a:rPr lang="en-US" baseline="0"/>
              <a:t> de edad de población abierta.</a:t>
            </a:r>
            <a:endParaRPr lang="en-US"/>
          </a:p>
        </c:rich>
      </c:tx>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Hoja1!$B$1</c:f>
              <c:strCache>
                <c:ptCount val="1"/>
                <c:pt idx="0">
                  <c:v>EDAD</c:v>
                </c:pt>
              </c:strCache>
            </c:strRef>
          </c:tx>
          <c:spPr>
            <a:solidFill>
              <a:srgbClr val="00B050"/>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1</c:v>
                </c:pt>
                <c:pt idx="1">
                  <c:v>8</c:v>
                </c:pt>
                <c:pt idx="2">
                  <c:v>7</c:v>
                </c:pt>
                <c:pt idx="3">
                  <c:v>9</c:v>
                </c:pt>
                <c:pt idx="4">
                  <c:v>0</c:v>
                </c:pt>
              </c:numCache>
            </c:numRef>
          </c:val>
          <c:extLst>
            <c:ext xmlns:c16="http://schemas.microsoft.com/office/drawing/2014/chart" uri="{C3380CC4-5D6E-409C-BE32-E72D297353CC}">
              <c16:uniqueId val="{00000000-BFAF-47AB-921B-F6D5670A27DB}"/>
            </c:ext>
          </c:extLst>
        </c:ser>
        <c:dLbls>
          <c:showLegendKey val="0"/>
          <c:showVal val="0"/>
          <c:showCatName val="0"/>
          <c:showSerName val="0"/>
          <c:showPercent val="0"/>
          <c:showBubbleSize val="0"/>
        </c:dLbls>
        <c:gapWidth val="150"/>
        <c:shape val="box"/>
        <c:axId val="183611392"/>
        <c:axId val="183612928"/>
        <c:axId val="0"/>
      </c:bar3DChart>
      <c:catAx>
        <c:axId val="183611392"/>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183612928"/>
        <c:crosses val="autoZero"/>
        <c:auto val="1"/>
        <c:lblAlgn val="ctr"/>
        <c:lblOffset val="100"/>
        <c:noMultiLvlLbl val="0"/>
      </c:catAx>
      <c:valAx>
        <c:axId val="18361292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36113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n-US"/>
              <a:t>Rango</a:t>
            </a:r>
            <a:r>
              <a:rPr lang="en-US" baseline="0"/>
              <a:t> de edad funcionariado público.</a:t>
            </a:r>
            <a:endParaRPr lang="en-US"/>
          </a:p>
        </c:rich>
      </c:tx>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c:v>
                </c:pt>
              </c:strCache>
            </c:strRef>
          </c:tx>
          <c:spPr>
            <a:solidFill>
              <a:srgbClr val="00B050"/>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EAC2-4CAB-A7F5-8C287B801075}"/>
            </c:ext>
          </c:extLst>
        </c:ser>
        <c:ser>
          <c:idx val="1"/>
          <c:order val="1"/>
          <c:tx>
            <c:strRef>
              <c:f>Hoja1!$C$1</c:f>
              <c:strCache>
                <c:ptCount val="1"/>
                <c:pt idx="0">
                  <c:v>HOMBRE </c:v>
                </c:pt>
              </c:strCache>
            </c:strRef>
          </c:tx>
          <c:spPr>
            <a:solidFill>
              <a:schemeClr val="accent3">
                <a:tint val="77000"/>
              </a:schemeClr>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EAC2-4CAB-A7F5-8C287B801075}"/>
            </c:ext>
          </c:extLst>
        </c:ser>
        <c:dLbls>
          <c:showLegendKey val="0"/>
          <c:showVal val="0"/>
          <c:showCatName val="0"/>
          <c:showSerName val="0"/>
          <c:showPercent val="0"/>
          <c:showBubbleSize val="0"/>
        </c:dLbls>
        <c:gapWidth val="150"/>
        <c:shape val="box"/>
        <c:axId val="183611392"/>
        <c:axId val="183612928"/>
        <c:axId val="0"/>
      </c:bar3DChart>
      <c:catAx>
        <c:axId val="183611392"/>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183612928"/>
        <c:crosses val="autoZero"/>
        <c:auto val="1"/>
        <c:lblAlgn val="ctr"/>
        <c:lblOffset val="100"/>
        <c:noMultiLvlLbl val="0"/>
      </c:catAx>
      <c:valAx>
        <c:axId val="18361292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36113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s-MX"/>
              <a:t>Localidades</a:t>
            </a:r>
            <a:r>
              <a:rPr lang="es-MX" baseline="0"/>
              <a:t> y delegaciones visitadas  a población abierta.</a:t>
            </a:r>
            <a:endParaRPr lang="es-MX"/>
          </a:p>
        </c:rich>
      </c:tx>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Sensibilización de Género</c:v>
                </c:pt>
              </c:strCache>
            </c:strRef>
          </c:tx>
          <c:spPr>
            <a:solidFill>
              <a:schemeClr val="accent1"/>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0EBB-4FB4-9A4B-EF7C4ED64D95}"/>
            </c:ext>
          </c:extLst>
        </c:ser>
        <c:ser>
          <c:idx val="1"/>
          <c:order val="1"/>
          <c:tx>
            <c:strRef>
              <c:f>Hoja1!$C$1</c:f>
              <c:strCache>
                <c:ptCount val="1"/>
                <c:pt idx="0">
                  <c:v>Prevención de Violencia en contra de las Mujeres.</c:v>
                </c:pt>
              </c:strCache>
            </c:strRef>
          </c:tx>
          <c:spPr>
            <a:solidFill>
              <a:schemeClr val="accent2"/>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0EBB-4FB4-9A4B-EF7C4ED64D95}"/>
            </c:ext>
          </c:extLst>
        </c:ser>
        <c:ser>
          <c:idx val="2"/>
          <c:order val="2"/>
          <c:tx>
            <c:strRef>
              <c:f>Hoja1!$D$1</c:f>
              <c:strCache>
                <c:ptCount val="1"/>
                <c:pt idx="0">
                  <c:v>Políticas Públicas</c:v>
                </c:pt>
              </c:strCache>
            </c:strRef>
          </c:tx>
          <c:spPr>
            <a:solidFill>
              <a:schemeClr val="accent3"/>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0EBB-4FB4-9A4B-EF7C4ED64D95}"/>
            </c:ext>
          </c:extLst>
        </c:ser>
        <c:ser>
          <c:idx val="3"/>
          <c:order val="3"/>
          <c:tx>
            <c:strRef>
              <c:f>Hoja1!$E$1</c:f>
              <c:strCache>
                <c:ptCount val="1"/>
                <c:pt idx="0">
                  <c:v>Mesa de  Trabajo</c:v>
                </c:pt>
              </c:strCache>
            </c:strRef>
          </c:tx>
          <c:spPr>
            <a:solidFill>
              <a:schemeClr val="accent4"/>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1">
                  <c:v>0</c:v>
                </c:pt>
              </c:numCache>
            </c:numRef>
          </c:val>
          <c:extLst>
            <c:ext xmlns:c16="http://schemas.microsoft.com/office/drawing/2014/chart" uri="{C3380CC4-5D6E-409C-BE32-E72D297353CC}">
              <c16:uniqueId val="{00000003-0EBB-4FB4-9A4B-EF7C4ED64D95}"/>
            </c:ext>
          </c:extLst>
        </c:ser>
        <c:ser>
          <c:idx val="4"/>
          <c:order val="4"/>
          <c:tx>
            <c:strRef>
              <c:f>Hoja1!$F$1</c:f>
              <c:strCache>
                <c:ptCount val="1"/>
                <c:pt idx="0">
                  <c:v>Actividad modelo de operación cdm</c:v>
                </c:pt>
              </c:strCache>
            </c:strRef>
          </c:tx>
          <c:spPr>
            <a:solidFill>
              <a:srgbClr val="0EA64C"/>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Hoja1!$F$2:$F$5</c:f>
              <c:numCache>
                <c:formatCode>General</c:formatCode>
                <c:ptCount val="4"/>
                <c:pt idx="1">
                  <c:v>1</c:v>
                </c:pt>
                <c:pt idx="3">
                  <c:v>1</c:v>
                </c:pt>
              </c:numCache>
            </c:numRef>
          </c:val>
          <c:extLst>
            <c:ext xmlns:c16="http://schemas.microsoft.com/office/drawing/2014/chart" uri="{C3380CC4-5D6E-409C-BE32-E72D297353CC}">
              <c16:uniqueId val="{00000004-0EBB-4FB4-9A4B-EF7C4ED64D95}"/>
            </c:ext>
          </c:extLst>
        </c:ser>
        <c:dLbls>
          <c:showLegendKey val="0"/>
          <c:showVal val="0"/>
          <c:showCatName val="0"/>
          <c:showSerName val="0"/>
          <c:showPercent val="0"/>
          <c:showBubbleSize val="0"/>
        </c:dLbls>
        <c:gapWidth val="150"/>
        <c:shape val="box"/>
        <c:axId val="87435520"/>
        <c:axId val="87445504"/>
        <c:axId val="0"/>
      </c:bar3DChart>
      <c:catAx>
        <c:axId val="874355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87445504"/>
        <c:crosses val="autoZero"/>
        <c:auto val="1"/>
        <c:lblAlgn val="ctr"/>
        <c:lblOffset val="100"/>
        <c:noMultiLvlLbl val="0"/>
      </c:catAx>
      <c:valAx>
        <c:axId val="8744550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4355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s-MX"/>
              <a:t>Localidades</a:t>
            </a:r>
            <a:r>
              <a:rPr lang="es-MX" baseline="0"/>
              <a:t> y delegaciones visitadas  a funcionariado público.</a:t>
            </a:r>
            <a:endParaRPr lang="es-MX"/>
          </a:p>
        </c:rich>
      </c:tx>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Sensibilización de Género</c:v>
                </c:pt>
              </c:strCache>
            </c:strRef>
          </c:tx>
          <c:spPr>
            <a:solidFill>
              <a:schemeClr val="accent1"/>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6743-470A-8FCF-C401B2E13169}"/>
            </c:ext>
          </c:extLst>
        </c:ser>
        <c:ser>
          <c:idx val="1"/>
          <c:order val="1"/>
          <c:tx>
            <c:strRef>
              <c:f>Hoja1!$C$1</c:f>
              <c:strCache>
                <c:ptCount val="1"/>
                <c:pt idx="0">
                  <c:v>Prevención de Violencia en contra de las Mujeres.</c:v>
                </c:pt>
              </c:strCache>
            </c:strRef>
          </c:tx>
          <c:spPr>
            <a:solidFill>
              <a:schemeClr val="accent2"/>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6743-470A-8FCF-C401B2E13169}"/>
            </c:ext>
          </c:extLst>
        </c:ser>
        <c:ser>
          <c:idx val="2"/>
          <c:order val="2"/>
          <c:tx>
            <c:strRef>
              <c:f>Hoja1!$D$1</c:f>
              <c:strCache>
                <c:ptCount val="1"/>
                <c:pt idx="0">
                  <c:v>Políticas Públicas</c:v>
                </c:pt>
              </c:strCache>
            </c:strRef>
          </c:tx>
          <c:spPr>
            <a:solidFill>
              <a:schemeClr val="accent3"/>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6743-470A-8FCF-C401B2E13169}"/>
            </c:ext>
          </c:extLst>
        </c:ser>
        <c:ser>
          <c:idx val="3"/>
          <c:order val="3"/>
          <c:tx>
            <c:strRef>
              <c:f>Hoja1!$E$1</c:f>
              <c:strCache>
                <c:ptCount val="1"/>
                <c:pt idx="0">
                  <c:v>Mesa de  Trabajo</c:v>
                </c:pt>
              </c:strCache>
            </c:strRef>
          </c:tx>
          <c:spPr>
            <a:solidFill>
              <a:schemeClr val="accent4"/>
            </a:solidFill>
            <a:ln>
              <a:noFill/>
            </a:ln>
            <a:effectLst/>
            <a:sp3d/>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0</c:v>
                </c:pt>
                <c:pt idx="1">
                  <c:v>0</c:v>
                </c:pt>
              </c:numCache>
            </c:numRef>
          </c:val>
          <c:extLst>
            <c:ext xmlns:c16="http://schemas.microsoft.com/office/drawing/2014/chart" uri="{C3380CC4-5D6E-409C-BE32-E72D297353CC}">
              <c16:uniqueId val="{00000003-6743-470A-8FCF-C401B2E13169}"/>
            </c:ext>
          </c:extLst>
        </c:ser>
        <c:dLbls>
          <c:showLegendKey val="0"/>
          <c:showVal val="0"/>
          <c:showCatName val="0"/>
          <c:showSerName val="0"/>
          <c:showPercent val="0"/>
          <c:showBubbleSize val="0"/>
        </c:dLbls>
        <c:gapWidth val="150"/>
        <c:shape val="box"/>
        <c:axId val="87435520"/>
        <c:axId val="87445504"/>
        <c:axId val="0"/>
      </c:bar3DChart>
      <c:catAx>
        <c:axId val="874355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87445504"/>
        <c:crosses val="autoZero"/>
        <c:auto val="1"/>
        <c:lblAlgn val="ctr"/>
        <c:lblOffset val="100"/>
        <c:noMultiLvlLbl val="0"/>
      </c:catAx>
      <c:valAx>
        <c:axId val="8744550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4355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b="1">
                <a:latin typeface="Agency FB" panose="020B0503020202020204" pitchFamily="34" charset="0"/>
              </a:rPr>
              <a:t>Personas atendidas</a:t>
            </a:r>
            <a:r>
              <a:rPr lang="es-MX" b="1" baseline="0">
                <a:latin typeface="Agency FB" panose="020B0503020202020204" pitchFamily="34" charset="0"/>
              </a:rPr>
              <a:t> por sexo.</a:t>
            </a:r>
            <a:endParaRPr lang="es-MX" b="1">
              <a:latin typeface="Agency FB" panose="020B0503020202020204" pitchFamily="34" charset="0"/>
            </a:endParaRP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HOMBRES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Hoja1!$A$2</c:f>
              <c:strCache>
                <c:ptCount val="1"/>
                <c:pt idx="0">
                  <c:v>SEXO</c:v>
                </c:pt>
              </c:strCache>
            </c:strRef>
          </c:cat>
          <c:val>
            <c:numRef>
              <c:f>Hoja1!$B$2</c:f>
              <c:numCache>
                <c:formatCode>General</c:formatCode>
                <c:ptCount val="1"/>
                <c:pt idx="0">
                  <c:v>0</c:v>
                </c:pt>
              </c:numCache>
            </c:numRef>
          </c:val>
          <c:extLst>
            <c:ext xmlns:c16="http://schemas.microsoft.com/office/drawing/2014/chart" uri="{C3380CC4-5D6E-409C-BE32-E72D297353CC}">
              <c16:uniqueId val="{00000000-F486-4FF6-8F10-F2AF69C7A9A5}"/>
            </c:ext>
          </c:extLst>
        </c:ser>
        <c:ser>
          <c:idx val="1"/>
          <c:order val="1"/>
          <c:tx>
            <c:strRef>
              <c:f>Hoja1!$C$1</c:f>
              <c:strCache>
                <c:ptCount val="1"/>
                <c:pt idx="0">
                  <c:v>MUJERES</c:v>
                </c:pt>
              </c:strCache>
            </c:strRef>
          </c:tx>
          <c:spPr>
            <a:solidFill>
              <a:srgbClr val="0EA64C"/>
            </a:solidFill>
            <a:ln>
              <a:noFill/>
            </a:ln>
            <a:effectLst>
              <a:outerShdw blurRad="57150" dist="19050" dir="5400000" algn="ctr" rotWithShape="0">
                <a:srgbClr val="000000">
                  <a:alpha val="63000"/>
                </a:srgbClr>
              </a:outerShdw>
            </a:effectLst>
            <a:sp3d/>
          </c:spPr>
          <c:invertIfNegative val="0"/>
          <c:cat>
            <c:strRef>
              <c:f>Hoja1!$A$2</c:f>
              <c:strCache>
                <c:ptCount val="1"/>
                <c:pt idx="0">
                  <c:v>SEXO</c:v>
                </c:pt>
              </c:strCache>
            </c:strRef>
          </c:cat>
          <c:val>
            <c:numRef>
              <c:f>Hoja1!$C$2</c:f>
              <c:numCache>
                <c:formatCode>General</c:formatCode>
                <c:ptCount val="1"/>
                <c:pt idx="0">
                  <c:v>0</c:v>
                </c:pt>
              </c:numCache>
            </c:numRef>
          </c:val>
          <c:shape val="box"/>
          <c:extLst>
            <c:ext xmlns:c16="http://schemas.microsoft.com/office/drawing/2014/chart" uri="{C3380CC4-5D6E-409C-BE32-E72D297353CC}">
              <c16:uniqueId val="{00000001-F486-4FF6-8F10-F2AF69C7A9A5}"/>
            </c:ext>
          </c:extLst>
        </c:ser>
        <c:dLbls>
          <c:showLegendKey val="0"/>
          <c:showVal val="0"/>
          <c:showCatName val="0"/>
          <c:showSerName val="0"/>
          <c:showPercent val="0"/>
          <c:showBubbleSize val="0"/>
        </c:dLbls>
        <c:gapWidth val="150"/>
        <c:shape val="cylinder"/>
        <c:axId val="87476864"/>
        <c:axId val="87482752"/>
        <c:axId val="0"/>
      </c:bar3DChart>
      <c:catAx>
        <c:axId val="8747686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482752"/>
        <c:crosses val="autoZero"/>
        <c:auto val="1"/>
        <c:lblAlgn val="ctr"/>
        <c:lblOffset val="100"/>
        <c:noMultiLvlLbl val="0"/>
      </c:catAx>
      <c:valAx>
        <c:axId val="874827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7476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6">
  <a:schemeClr val="accent3"/>
</cs:colorStyle>
</file>

<file path=word/charts/colors5.xml><?xml version="1.0" encoding="utf-8"?>
<cs:colorStyle xmlns:cs="http://schemas.microsoft.com/office/drawing/2012/chartStyle" xmlns:a="http://schemas.openxmlformats.org/drawingml/2006/main" meth="withinLinear" id="16">
  <a:schemeClr val="accent3"/>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3.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4.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6.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7.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8.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9.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0.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21</Pages>
  <Words>1692</Words>
  <Characters>9312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CDM JAMAY</cp:lastModifiedBy>
  <cp:revision>5</cp:revision>
  <dcterms:created xsi:type="dcterms:W3CDTF">2019-01-30T17:51:00Z</dcterms:created>
  <dcterms:modified xsi:type="dcterms:W3CDTF">2019-01-31T17:40:00Z</dcterms:modified>
</cp:coreProperties>
</file>